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B9E9" w14:textId="77777777" w:rsidR="008F02CD" w:rsidRPr="006935DB" w:rsidRDefault="008F02CD" w:rsidP="008F02CD">
      <w:pPr>
        <w:snapToGrid w:val="0"/>
        <w:rPr>
          <w:rFonts w:ascii="Verdana" w:eastAsia="Verdana" w:hAnsi="Verdana"/>
          <w:b/>
          <w:sz w:val="19"/>
          <w:szCs w:val="19"/>
        </w:rPr>
      </w:pPr>
      <w:r w:rsidRPr="006935DB">
        <w:rPr>
          <w:rFonts w:ascii="Verdana" w:eastAsia="Verdana" w:hAnsi="Verdana"/>
          <w:b/>
          <w:sz w:val="19"/>
          <w:szCs w:val="19"/>
        </w:rPr>
        <w:t xml:space="preserve">         </w:t>
      </w:r>
    </w:p>
    <w:p w14:paraId="1853D5E5" w14:textId="6A279CE5" w:rsidR="008F02CD" w:rsidRDefault="008F02CD" w:rsidP="008F02CD">
      <w:pPr>
        <w:snapToGrid w:val="0"/>
        <w:rPr>
          <w:rFonts w:ascii="Verdana" w:eastAsia="Verdana" w:hAnsi="Verdana"/>
          <w:b/>
          <w:sz w:val="19"/>
          <w:szCs w:val="19"/>
        </w:rPr>
      </w:pPr>
    </w:p>
    <w:p w14:paraId="0CBAFBD3" w14:textId="7C5B8013" w:rsidR="00D52390" w:rsidRDefault="00D52390" w:rsidP="008F02CD">
      <w:pPr>
        <w:snapToGrid w:val="0"/>
        <w:rPr>
          <w:rFonts w:ascii="Verdana" w:eastAsia="Verdana" w:hAnsi="Verdana"/>
          <w:b/>
          <w:sz w:val="19"/>
          <w:szCs w:val="19"/>
        </w:rPr>
      </w:pPr>
    </w:p>
    <w:p w14:paraId="5D4D6278" w14:textId="77777777" w:rsidR="00D52390" w:rsidRPr="006935DB" w:rsidRDefault="00D52390" w:rsidP="008F02CD">
      <w:pPr>
        <w:snapToGrid w:val="0"/>
        <w:rPr>
          <w:rFonts w:ascii="Verdana" w:eastAsia="Verdana" w:hAnsi="Verdana"/>
          <w:b/>
          <w:sz w:val="19"/>
          <w:szCs w:val="19"/>
        </w:rPr>
      </w:pPr>
    </w:p>
    <w:p w14:paraId="63417926" w14:textId="77777777" w:rsidR="008F02CD" w:rsidRPr="006935DB" w:rsidRDefault="008F02CD" w:rsidP="008F02CD">
      <w:pPr>
        <w:snapToGrid w:val="0"/>
        <w:rPr>
          <w:rFonts w:ascii="Verdana" w:eastAsia="Verdana" w:hAnsi="Verdana"/>
          <w:b/>
          <w:sz w:val="19"/>
          <w:szCs w:val="19"/>
        </w:rPr>
      </w:pPr>
    </w:p>
    <w:p w14:paraId="61D1812B" w14:textId="77777777" w:rsidR="008F02CD" w:rsidRPr="006935DB" w:rsidRDefault="008F02CD" w:rsidP="008F02CD">
      <w:pPr>
        <w:snapToGrid w:val="0"/>
        <w:rPr>
          <w:rFonts w:ascii="Verdana" w:eastAsia="Verdana" w:hAnsi="Verdana"/>
          <w:b/>
          <w:sz w:val="19"/>
          <w:szCs w:val="19"/>
        </w:rPr>
      </w:pPr>
    </w:p>
    <w:p w14:paraId="3D552AB5" w14:textId="77777777" w:rsidR="008F02CD" w:rsidRPr="00D52390" w:rsidRDefault="008F02CD" w:rsidP="008F02CD">
      <w:pPr>
        <w:snapToGrid w:val="0"/>
        <w:jc w:val="center"/>
        <w:rPr>
          <w:rFonts w:ascii="Verdana" w:eastAsia="Verdana" w:hAnsi="Verdana"/>
          <w:b/>
          <w:sz w:val="32"/>
          <w:szCs w:val="32"/>
        </w:rPr>
      </w:pPr>
      <w:r w:rsidRPr="00D52390">
        <w:rPr>
          <w:rFonts w:ascii="Verdana" w:eastAsia="Verdana" w:hAnsi="Verdana"/>
          <w:b/>
          <w:sz w:val="32"/>
          <w:szCs w:val="32"/>
        </w:rPr>
        <w:t xml:space="preserve">PROGIND </w:t>
      </w:r>
      <w:proofErr w:type="spellStart"/>
      <w:r w:rsidRPr="00D52390">
        <w:rPr>
          <w:rFonts w:ascii="Verdana" w:eastAsia="Verdana" w:hAnsi="Verdana"/>
          <w:b/>
          <w:sz w:val="32"/>
          <w:szCs w:val="32"/>
        </w:rPr>
        <w:t>S.r.l</w:t>
      </w:r>
      <w:proofErr w:type="spellEnd"/>
      <w:r w:rsidRPr="00D52390">
        <w:rPr>
          <w:rFonts w:ascii="Verdana" w:eastAsia="Verdana" w:hAnsi="Verdana"/>
          <w:b/>
          <w:sz w:val="32"/>
          <w:szCs w:val="32"/>
        </w:rPr>
        <w:t>.</w:t>
      </w:r>
    </w:p>
    <w:p w14:paraId="075444AA" w14:textId="77777777" w:rsidR="008F02CD" w:rsidRPr="00D52390" w:rsidRDefault="008F02CD" w:rsidP="008F02CD">
      <w:pPr>
        <w:snapToGrid w:val="0"/>
        <w:jc w:val="center"/>
        <w:rPr>
          <w:rFonts w:ascii="Verdana" w:eastAsia="Verdana" w:hAnsi="Verdana"/>
          <w:b/>
          <w:sz w:val="32"/>
          <w:szCs w:val="32"/>
        </w:rPr>
      </w:pPr>
    </w:p>
    <w:p w14:paraId="46DAD83E" w14:textId="77777777" w:rsidR="008F02CD" w:rsidRPr="006935DB" w:rsidRDefault="008F02CD" w:rsidP="008F02CD">
      <w:pPr>
        <w:snapToGrid w:val="0"/>
        <w:jc w:val="center"/>
        <w:rPr>
          <w:rFonts w:ascii="Verdana" w:eastAsia="Verdana" w:hAnsi="Verdana"/>
          <w:b/>
          <w:sz w:val="19"/>
          <w:szCs w:val="19"/>
        </w:rPr>
      </w:pPr>
    </w:p>
    <w:p w14:paraId="54A69BFD" w14:textId="0C037B3A" w:rsidR="008F02CD" w:rsidRDefault="008F02CD" w:rsidP="008F02CD">
      <w:pPr>
        <w:snapToGrid w:val="0"/>
        <w:jc w:val="center"/>
        <w:rPr>
          <w:rFonts w:ascii="Verdana" w:eastAsia="Verdana" w:hAnsi="Verdana"/>
          <w:b/>
          <w:sz w:val="19"/>
          <w:szCs w:val="19"/>
        </w:rPr>
      </w:pPr>
    </w:p>
    <w:p w14:paraId="7C9B23A7" w14:textId="66B3B7B9" w:rsidR="00D52390" w:rsidRDefault="00D52390" w:rsidP="008F02CD">
      <w:pPr>
        <w:snapToGrid w:val="0"/>
        <w:jc w:val="center"/>
        <w:rPr>
          <w:rFonts w:ascii="Verdana" w:eastAsia="Verdana" w:hAnsi="Verdana"/>
          <w:b/>
          <w:sz w:val="19"/>
          <w:szCs w:val="19"/>
        </w:rPr>
      </w:pPr>
    </w:p>
    <w:p w14:paraId="179C305E" w14:textId="5DF838CC" w:rsidR="00D52390" w:rsidRDefault="00D52390" w:rsidP="008F02CD">
      <w:pPr>
        <w:snapToGrid w:val="0"/>
        <w:jc w:val="center"/>
        <w:rPr>
          <w:rFonts w:ascii="Verdana" w:eastAsia="Verdana" w:hAnsi="Verdana"/>
          <w:b/>
          <w:sz w:val="19"/>
          <w:szCs w:val="19"/>
        </w:rPr>
      </w:pPr>
    </w:p>
    <w:p w14:paraId="16A7E239" w14:textId="419E5EB4" w:rsidR="00D52390" w:rsidRDefault="00D52390" w:rsidP="008F02CD">
      <w:pPr>
        <w:snapToGrid w:val="0"/>
        <w:jc w:val="center"/>
        <w:rPr>
          <w:rFonts w:ascii="Verdana" w:eastAsia="Verdana" w:hAnsi="Verdana"/>
          <w:b/>
          <w:sz w:val="19"/>
          <w:szCs w:val="19"/>
        </w:rPr>
      </w:pPr>
    </w:p>
    <w:p w14:paraId="73A3E97E" w14:textId="72417943" w:rsidR="00D52390" w:rsidRDefault="00D52390" w:rsidP="008F02CD">
      <w:pPr>
        <w:snapToGrid w:val="0"/>
        <w:jc w:val="center"/>
        <w:rPr>
          <w:rFonts w:ascii="Verdana" w:eastAsia="Verdana" w:hAnsi="Verdana"/>
          <w:b/>
          <w:sz w:val="19"/>
          <w:szCs w:val="19"/>
        </w:rPr>
      </w:pPr>
    </w:p>
    <w:p w14:paraId="54D5EE28" w14:textId="2E1E673F" w:rsidR="00D52390" w:rsidRDefault="00D52390" w:rsidP="008F02CD">
      <w:pPr>
        <w:snapToGrid w:val="0"/>
        <w:jc w:val="center"/>
        <w:rPr>
          <w:rFonts w:ascii="Verdana" w:eastAsia="Verdana" w:hAnsi="Verdana"/>
          <w:b/>
          <w:sz w:val="19"/>
          <w:szCs w:val="19"/>
        </w:rPr>
      </w:pPr>
    </w:p>
    <w:p w14:paraId="5CFA3F3A" w14:textId="77777777" w:rsidR="00D52390" w:rsidRPr="00D52390" w:rsidRDefault="00D52390" w:rsidP="008F02CD">
      <w:pPr>
        <w:snapToGrid w:val="0"/>
        <w:jc w:val="center"/>
        <w:rPr>
          <w:rFonts w:ascii="Verdana" w:eastAsia="Verdana" w:hAnsi="Verdana"/>
          <w:b/>
          <w:sz w:val="24"/>
          <w:szCs w:val="24"/>
        </w:rPr>
      </w:pPr>
    </w:p>
    <w:p w14:paraId="16BB0E1B" w14:textId="77777777" w:rsidR="008F02CD" w:rsidRPr="00D52390" w:rsidRDefault="008F02CD" w:rsidP="008F02CD">
      <w:pPr>
        <w:snapToGrid w:val="0"/>
        <w:jc w:val="center"/>
        <w:rPr>
          <w:rFonts w:ascii="Verdana" w:eastAsia="Verdana" w:hAnsi="Verdana"/>
          <w:b/>
          <w:sz w:val="24"/>
          <w:szCs w:val="24"/>
        </w:rPr>
      </w:pPr>
      <w:r w:rsidRPr="00D52390">
        <w:rPr>
          <w:rFonts w:ascii="Verdana" w:eastAsia="Verdana" w:hAnsi="Verdana"/>
          <w:b/>
          <w:sz w:val="24"/>
          <w:szCs w:val="24"/>
        </w:rPr>
        <w:t>LEGAL DUE DILIGENCE REPORT</w:t>
      </w:r>
    </w:p>
    <w:p w14:paraId="2118E971" w14:textId="77777777" w:rsidR="008F02CD" w:rsidRPr="00D52390" w:rsidRDefault="008F02CD" w:rsidP="008F02CD">
      <w:pPr>
        <w:snapToGrid w:val="0"/>
        <w:jc w:val="center"/>
        <w:rPr>
          <w:rFonts w:ascii="Verdana" w:eastAsia="Verdana" w:hAnsi="Verdana"/>
          <w:b/>
          <w:sz w:val="24"/>
          <w:szCs w:val="24"/>
        </w:rPr>
      </w:pPr>
    </w:p>
    <w:p w14:paraId="53C06067" w14:textId="77777777" w:rsidR="008F02CD" w:rsidRPr="00D52390" w:rsidRDefault="008F02CD" w:rsidP="008F02CD">
      <w:pPr>
        <w:snapToGrid w:val="0"/>
        <w:jc w:val="center"/>
        <w:rPr>
          <w:rFonts w:ascii="Verdana" w:eastAsia="Verdana" w:hAnsi="Verdana"/>
          <w:b/>
          <w:sz w:val="24"/>
          <w:szCs w:val="24"/>
        </w:rPr>
      </w:pPr>
    </w:p>
    <w:p w14:paraId="163F2CC8" w14:textId="77777777" w:rsidR="008F02CD" w:rsidRPr="006935DB" w:rsidRDefault="008F02CD" w:rsidP="008F02CD">
      <w:pPr>
        <w:snapToGrid w:val="0"/>
        <w:jc w:val="center"/>
        <w:rPr>
          <w:rFonts w:ascii="Verdana" w:eastAsia="Verdana" w:hAnsi="Verdana"/>
          <w:b/>
          <w:sz w:val="19"/>
          <w:szCs w:val="19"/>
        </w:rPr>
      </w:pPr>
    </w:p>
    <w:p w14:paraId="10A5B493" w14:textId="77777777" w:rsidR="008F02CD" w:rsidRPr="006935DB" w:rsidRDefault="008F02CD" w:rsidP="008F02CD">
      <w:pPr>
        <w:snapToGrid w:val="0"/>
        <w:jc w:val="center"/>
        <w:rPr>
          <w:rFonts w:ascii="Verdana" w:eastAsia="Verdana" w:hAnsi="Verdana"/>
          <w:b/>
          <w:sz w:val="19"/>
          <w:szCs w:val="19"/>
        </w:rPr>
      </w:pPr>
    </w:p>
    <w:p w14:paraId="400D1C8E" w14:textId="07587375" w:rsidR="008F02CD" w:rsidRDefault="008F02CD" w:rsidP="008F02CD">
      <w:pPr>
        <w:snapToGrid w:val="0"/>
        <w:jc w:val="center"/>
        <w:rPr>
          <w:rFonts w:ascii="Verdana" w:eastAsia="Verdana" w:hAnsi="Verdana"/>
          <w:b/>
          <w:sz w:val="19"/>
          <w:szCs w:val="19"/>
        </w:rPr>
      </w:pPr>
    </w:p>
    <w:p w14:paraId="67520BBF" w14:textId="519979B9" w:rsidR="00D52390" w:rsidRDefault="00D52390" w:rsidP="008F02CD">
      <w:pPr>
        <w:snapToGrid w:val="0"/>
        <w:jc w:val="center"/>
        <w:rPr>
          <w:rFonts w:ascii="Verdana" w:eastAsia="Verdana" w:hAnsi="Verdana"/>
          <w:b/>
          <w:sz w:val="19"/>
          <w:szCs w:val="19"/>
        </w:rPr>
      </w:pPr>
    </w:p>
    <w:p w14:paraId="07DF9829" w14:textId="27DD0A3A" w:rsidR="00D52390" w:rsidRDefault="00D52390" w:rsidP="008F02CD">
      <w:pPr>
        <w:snapToGrid w:val="0"/>
        <w:jc w:val="center"/>
        <w:rPr>
          <w:rFonts w:ascii="Verdana" w:eastAsia="Verdana" w:hAnsi="Verdana"/>
          <w:b/>
          <w:sz w:val="19"/>
          <w:szCs w:val="19"/>
        </w:rPr>
      </w:pPr>
    </w:p>
    <w:p w14:paraId="65DE28C9" w14:textId="16CF9F6F" w:rsidR="00D52390" w:rsidRDefault="00D52390" w:rsidP="008F02CD">
      <w:pPr>
        <w:snapToGrid w:val="0"/>
        <w:jc w:val="center"/>
        <w:rPr>
          <w:rFonts w:ascii="Verdana" w:eastAsia="Verdana" w:hAnsi="Verdana"/>
          <w:b/>
          <w:sz w:val="19"/>
          <w:szCs w:val="19"/>
        </w:rPr>
      </w:pPr>
    </w:p>
    <w:p w14:paraId="362414D4" w14:textId="213FE900" w:rsidR="00D52390" w:rsidRDefault="00D52390" w:rsidP="008F02CD">
      <w:pPr>
        <w:snapToGrid w:val="0"/>
        <w:jc w:val="center"/>
        <w:rPr>
          <w:rFonts w:ascii="Verdana" w:eastAsia="Verdana" w:hAnsi="Verdana"/>
          <w:b/>
          <w:sz w:val="19"/>
          <w:szCs w:val="19"/>
        </w:rPr>
      </w:pPr>
    </w:p>
    <w:p w14:paraId="2BDA72A1" w14:textId="766C44DB" w:rsidR="00D52390" w:rsidRDefault="00D52390" w:rsidP="008F02CD">
      <w:pPr>
        <w:snapToGrid w:val="0"/>
        <w:jc w:val="center"/>
        <w:rPr>
          <w:rFonts w:ascii="Verdana" w:eastAsia="Verdana" w:hAnsi="Verdana"/>
          <w:b/>
          <w:sz w:val="19"/>
          <w:szCs w:val="19"/>
        </w:rPr>
      </w:pPr>
    </w:p>
    <w:p w14:paraId="329A7281" w14:textId="77777777" w:rsidR="00D52390" w:rsidRPr="006935DB" w:rsidRDefault="00D52390" w:rsidP="008F02CD">
      <w:pPr>
        <w:snapToGrid w:val="0"/>
        <w:jc w:val="center"/>
        <w:rPr>
          <w:rFonts w:ascii="Verdana" w:eastAsia="Verdana" w:hAnsi="Verdana"/>
          <w:b/>
          <w:sz w:val="19"/>
          <w:szCs w:val="19"/>
        </w:rPr>
      </w:pPr>
    </w:p>
    <w:p w14:paraId="520D536B" w14:textId="77777777" w:rsidR="008F02CD" w:rsidRPr="006935DB" w:rsidRDefault="008F02CD" w:rsidP="008F02CD">
      <w:pPr>
        <w:snapToGrid w:val="0"/>
        <w:jc w:val="center"/>
        <w:rPr>
          <w:rFonts w:ascii="Verdana" w:eastAsia="Verdana" w:hAnsi="Verdana"/>
          <w:b/>
          <w:sz w:val="19"/>
          <w:szCs w:val="19"/>
        </w:rPr>
      </w:pPr>
    </w:p>
    <w:p w14:paraId="644615EC" w14:textId="77777777" w:rsidR="008F02CD" w:rsidRPr="006935DB" w:rsidRDefault="008F02CD" w:rsidP="008F02CD">
      <w:pPr>
        <w:snapToGrid w:val="0"/>
        <w:jc w:val="center"/>
        <w:rPr>
          <w:rFonts w:ascii="Verdana" w:eastAsia="Verdana" w:hAnsi="Verdana"/>
          <w:b/>
          <w:sz w:val="19"/>
          <w:szCs w:val="19"/>
        </w:rPr>
      </w:pPr>
    </w:p>
    <w:p w14:paraId="6FC3E7B5" w14:textId="77777777" w:rsidR="008F02CD" w:rsidRPr="006935DB" w:rsidRDefault="008F02CD" w:rsidP="008F02CD">
      <w:pPr>
        <w:snapToGrid w:val="0"/>
        <w:jc w:val="center"/>
        <w:rPr>
          <w:rFonts w:ascii="Verdana" w:eastAsia="Verdana" w:hAnsi="Verdana"/>
          <w:b/>
          <w:sz w:val="19"/>
          <w:szCs w:val="19"/>
        </w:rPr>
      </w:pPr>
    </w:p>
    <w:p w14:paraId="499CF6F3" w14:textId="77777777" w:rsidR="008F02CD" w:rsidRPr="006935DB" w:rsidRDefault="008F02CD" w:rsidP="008F02CD">
      <w:pPr>
        <w:snapToGrid w:val="0"/>
        <w:jc w:val="center"/>
        <w:rPr>
          <w:rFonts w:ascii="Verdana" w:eastAsia="Verdana" w:hAnsi="Verdana"/>
          <w:b/>
          <w:sz w:val="19"/>
          <w:szCs w:val="19"/>
        </w:rPr>
      </w:pPr>
    </w:p>
    <w:p w14:paraId="25BAAD35" w14:textId="77777777" w:rsidR="008F02CD" w:rsidRPr="006935DB" w:rsidRDefault="008F02CD" w:rsidP="008F02CD">
      <w:pPr>
        <w:snapToGrid w:val="0"/>
        <w:jc w:val="center"/>
        <w:rPr>
          <w:rFonts w:ascii="Verdana" w:eastAsia="Verdana" w:hAnsi="Verdana"/>
          <w:b/>
          <w:sz w:val="19"/>
          <w:szCs w:val="19"/>
        </w:rPr>
      </w:pPr>
    </w:p>
    <w:p w14:paraId="0593976F" w14:textId="77777777" w:rsidR="008F02CD" w:rsidRPr="006935DB" w:rsidRDefault="008F02CD" w:rsidP="008F02CD">
      <w:pPr>
        <w:snapToGrid w:val="0"/>
        <w:jc w:val="center"/>
        <w:rPr>
          <w:rFonts w:ascii="Verdana" w:eastAsia="Verdana" w:hAnsi="Verdana"/>
          <w:b/>
          <w:sz w:val="19"/>
          <w:szCs w:val="19"/>
        </w:rPr>
      </w:pPr>
      <w:r w:rsidRPr="006935DB">
        <w:rPr>
          <w:rFonts w:ascii="Verdana" w:eastAsia="Verdana" w:hAnsi="Verdana"/>
          <w:b/>
          <w:sz w:val="19"/>
          <w:szCs w:val="19"/>
        </w:rPr>
        <w:t>FIRST DRAFT</w:t>
      </w:r>
    </w:p>
    <w:p w14:paraId="0A253440" w14:textId="6C326547" w:rsidR="008F02CD" w:rsidRPr="006935DB" w:rsidRDefault="008F02CD" w:rsidP="008F02CD">
      <w:pPr>
        <w:snapToGrid w:val="0"/>
        <w:jc w:val="center"/>
        <w:rPr>
          <w:rFonts w:ascii="Verdana" w:eastAsia="Verdana" w:hAnsi="Verdana"/>
          <w:b/>
          <w:sz w:val="19"/>
          <w:szCs w:val="19"/>
        </w:rPr>
      </w:pPr>
      <w:r w:rsidRPr="006935DB">
        <w:rPr>
          <w:rFonts w:ascii="Verdana" w:eastAsia="Verdana" w:hAnsi="Verdana"/>
          <w:b/>
          <w:sz w:val="19"/>
          <w:szCs w:val="19"/>
        </w:rPr>
        <w:t>[21 May 2021]</w:t>
      </w:r>
    </w:p>
    <w:p w14:paraId="50523432" w14:textId="77777777" w:rsidR="008F02CD" w:rsidRPr="006935DB" w:rsidRDefault="008F02CD" w:rsidP="008F02CD">
      <w:pPr>
        <w:snapToGrid w:val="0"/>
        <w:jc w:val="center"/>
        <w:rPr>
          <w:rFonts w:ascii="Verdana" w:eastAsia="Verdana" w:hAnsi="Verdana"/>
          <w:b/>
          <w:sz w:val="19"/>
          <w:szCs w:val="19"/>
        </w:rPr>
      </w:pPr>
    </w:p>
    <w:p w14:paraId="7CA93DCC" w14:textId="50D58D64" w:rsidR="00593217" w:rsidRPr="006935DB" w:rsidRDefault="00593217">
      <w:pPr>
        <w:widowControl/>
        <w:autoSpaceDE/>
        <w:autoSpaceDN/>
        <w:spacing w:after="160" w:line="259" w:lineRule="auto"/>
        <w:rPr>
          <w:rFonts w:ascii="Verdana" w:eastAsia="Verdana" w:hAnsi="Verdana"/>
          <w:b/>
          <w:sz w:val="19"/>
          <w:szCs w:val="19"/>
        </w:rPr>
      </w:pPr>
      <w:r w:rsidRPr="006935DB">
        <w:rPr>
          <w:rFonts w:ascii="Verdana" w:eastAsia="Verdana" w:hAnsi="Verdana"/>
          <w:b/>
          <w:sz w:val="19"/>
          <w:szCs w:val="19"/>
        </w:rPr>
        <w:br w:type="page"/>
      </w:r>
    </w:p>
    <w:p w14:paraId="59526482" w14:textId="77777777" w:rsidR="008F02CD" w:rsidRPr="006935DB" w:rsidRDefault="008F02CD" w:rsidP="008F02CD">
      <w:pPr>
        <w:snapToGrid w:val="0"/>
        <w:ind w:hanging="142"/>
        <w:rPr>
          <w:rFonts w:ascii="Verdana" w:eastAsia="Verdana" w:hAnsi="Verdana"/>
          <w:b/>
          <w:sz w:val="19"/>
          <w:szCs w:val="19"/>
        </w:rPr>
      </w:pPr>
      <w:r w:rsidRPr="006935DB">
        <w:rPr>
          <w:rFonts w:ascii="Verdana" w:eastAsia="Verdana" w:hAnsi="Verdana"/>
          <w:b/>
          <w:sz w:val="19"/>
          <w:szCs w:val="19"/>
        </w:rPr>
        <w:lastRenderedPageBreak/>
        <w:t>LEGAL DUE DILIGENCE REPORT</w:t>
      </w:r>
    </w:p>
    <w:p w14:paraId="48E6BE6C" w14:textId="77777777" w:rsidR="008F02CD" w:rsidRPr="006935DB" w:rsidRDefault="008F02CD" w:rsidP="008F02CD">
      <w:pPr>
        <w:snapToGrid w:val="0"/>
        <w:rPr>
          <w:rFonts w:ascii="Verdana" w:eastAsia="Verdana" w:hAnsi="Verdana"/>
          <w:b/>
          <w:sz w:val="19"/>
          <w:szCs w:val="19"/>
        </w:rPr>
      </w:pPr>
    </w:p>
    <w:tbl>
      <w:tblPr>
        <w:tblStyle w:val="TableGrid"/>
        <w:tblW w:w="87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666"/>
      </w:tblGrid>
      <w:tr w:rsidR="008F02CD" w:rsidRPr="006935DB" w14:paraId="47BC1AB8" w14:textId="77777777" w:rsidTr="00E875C9">
        <w:trPr>
          <w:trHeight w:val="214"/>
        </w:trPr>
        <w:tc>
          <w:tcPr>
            <w:tcW w:w="1098" w:type="dxa"/>
            <w:tcMar>
              <w:left w:w="0" w:type="dxa"/>
              <w:right w:w="0" w:type="dxa"/>
            </w:tcMar>
          </w:tcPr>
          <w:p w14:paraId="5723FDFD" w14:textId="77777777" w:rsidR="008F02CD" w:rsidRPr="006935DB" w:rsidRDefault="008F02CD" w:rsidP="00E875C9">
            <w:pPr>
              <w:pStyle w:val="SHHFFCellTitle"/>
              <w:snapToGrid w:val="0"/>
              <w:spacing w:after="200" w:line="240" w:lineRule="auto"/>
              <w:rPr>
                <w:rFonts w:ascii="Verdana" w:hAnsi="Verdana"/>
                <w:bCs/>
                <w:sz w:val="19"/>
              </w:rPr>
            </w:pPr>
            <w:r w:rsidRPr="006935DB">
              <w:rPr>
                <w:rFonts w:ascii="Verdana" w:hAnsi="Verdana"/>
                <w:bCs/>
                <w:sz w:val="19"/>
              </w:rPr>
              <w:t>To:</w:t>
            </w:r>
          </w:p>
        </w:tc>
        <w:tc>
          <w:tcPr>
            <w:tcW w:w="7666" w:type="dxa"/>
          </w:tcPr>
          <w:p w14:paraId="1AD3BB10" w14:textId="77777777" w:rsidR="008F02CD" w:rsidRPr="006935DB" w:rsidRDefault="008F02CD" w:rsidP="00E875C9">
            <w:pPr>
              <w:pStyle w:val="SHHFFCellNormal"/>
              <w:snapToGrid w:val="0"/>
              <w:spacing w:after="200" w:line="240" w:lineRule="auto"/>
              <w:rPr>
                <w:rFonts w:ascii="Verdana" w:hAnsi="Verdana"/>
                <w:bCs/>
                <w:sz w:val="19"/>
              </w:rPr>
            </w:pPr>
            <w:r w:rsidRPr="006935DB">
              <w:rPr>
                <w:rFonts w:ascii="Verdana" w:eastAsia="Verdana" w:hAnsi="Verdana" w:cs="Times New Roman"/>
                <w:bCs/>
                <w:sz w:val="19"/>
              </w:rPr>
              <w:tab/>
            </w:r>
            <w:proofErr w:type="spellStart"/>
            <w:r w:rsidRPr="006935DB">
              <w:rPr>
                <w:rFonts w:ascii="Verdana" w:eastAsia="Verdana" w:hAnsi="Verdana" w:cs="Times New Roman"/>
                <w:bCs/>
                <w:sz w:val="19"/>
              </w:rPr>
              <w:t>Viney</w:t>
            </w:r>
            <w:proofErr w:type="spellEnd"/>
            <w:r w:rsidRPr="006935DB">
              <w:rPr>
                <w:rFonts w:ascii="Verdana" w:eastAsia="Verdana" w:hAnsi="Verdana" w:cs="Times New Roman"/>
                <w:bCs/>
                <w:sz w:val="19"/>
              </w:rPr>
              <w:t xml:space="preserve"> Corporation Limited</w:t>
            </w:r>
          </w:p>
        </w:tc>
      </w:tr>
      <w:tr w:rsidR="008F02CD" w:rsidRPr="006935DB" w14:paraId="1BA646EE" w14:textId="77777777" w:rsidTr="00E875C9">
        <w:trPr>
          <w:trHeight w:val="185"/>
        </w:trPr>
        <w:tc>
          <w:tcPr>
            <w:tcW w:w="1098" w:type="dxa"/>
            <w:tcMar>
              <w:left w:w="0" w:type="dxa"/>
              <w:right w:w="0" w:type="dxa"/>
            </w:tcMar>
          </w:tcPr>
          <w:p w14:paraId="1659F0BE" w14:textId="77777777" w:rsidR="008F02CD" w:rsidRPr="006935DB" w:rsidRDefault="008F02CD" w:rsidP="00E875C9">
            <w:pPr>
              <w:pStyle w:val="SHHFFCellTitle"/>
              <w:snapToGrid w:val="0"/>
              <w:spacing w:after="200" w:line="240" w:lineRule="auto"/>
              <w:rPr>
                <w:rFonts w:ascii="Verdana" w:hAnsi="Verdana"/>
                <w:bCs/>
                <w:sz w:val="19"/>
              </w:rPr>
            </w:pPr>
            <w:r w:rsidRPr="006935DB">
              <w:rPr>
                <w:rFonts w:ascii="Verdana" w:hAnsi="Verdana"/>
                <w:bCs/>
                <w:sz w:val="19"/>
              </w:rPr>
              <w:t>From:</w:t>
            </w:r>
          </w:p>
        </w:tc>
        <w:tc>
          <w:tcPr>
            <w:tcW w:w="7666" w:type="dxa"/>
          </w:tcPr>
          <w:p w14:paraId="13757215" w14:textId="77777777" w:rsidR="008F02CD" w:rsidRPr="006935DB" w:rsidRDefault="008F02CD" w:rsidP="00E875C9">
            <w:pPr>
              <w:pStyle w:val="SHHFFCellNormal"/>
              <w:snapToGrid w:val="0"/>
              <w:spacing w:after="200" w:line="240" w:lineRule="auto"/>
              <w:rPr>
                <w:rFonts w:ascii="Verdana" w:hAnsi="Verdana"/>
                <w:bCs/>
                <w:sz w:val="19"/>
              </w:rPr>
            </w:pPr>
            <w:r w:rsidRPr="006935DB">
              <w:rPr>
                <w:rFonts w:ascii="Verdana" w:hAnsi="Verdana"/>
                <w:bCs/>
                <w:sz w:val="19"/>
              </w:rPr>
              <w:tab/>
              <w:t>Marco Pocci, Partner</w:t>
            </w:r>
          </w:p>
        </w:tc>
      </w:tr>
      <w:tr w:rsidR="008F02CD" w:rsidRPr="006935DB" w14:paraId="004E9D79" w14:textId="77777777" w:rsidTr="00E875C9">
        <w:trPr>
          <w:trHeight w:val="225"/>
        </w:trPr>
        <w:tc>
          <w:tcPr>
            <w:tcW w:w="1098" w:type="dxa"/>
            <w:tcMar>
              <w:left w:w="0" w:type="dxa"/>
              <w:right w:w="0" w:type="dxa"/>
            </w:tcMar>
          </w:tcPr>
          <w:p w14:paraId="54FBCDE2" w14:textId="77777777" w:rsidR="008F02CD" w:rsidRPr="006935DB" w:rsidRDefault="008F02CD" w:rsidP="00E875C9">
            <w:pPr>
              <w:pStyle w:val="SHHFFCellTitle"/>
              <w:snapToGrid w:val="0"/>
              <w:spacing w:after="200" w:line="240" w:lineRule="auto"/>
              <w:rPr>
                <w:rFonts w:ascii="Verdana" w:hAnsi="Verdana"/>
                <w:bCs/>
                <w:sz w:val="19"/>
              </w:rPr>
            </w:pPr>
            <w:r w:rsidRPr="006935DB">
              <w:rPr>
                <w:rFonts w:ascii="Verdana" w:hAnsi="Verdana"/>
                <w:bCs/>
                <w:sz w:val="19"/>
              </w:rPr>
              <w:t>Subject:</w:t>
            </w:r>
          </w:p>
        </w:tc>
        <w:tc>
          <w:tcPr>
            <w:tcW w:w="7666" w:type="dxa"/>
          </w:tcPr>
          <w:p w14:paraId="5B16447F" w14:textId="77777777" w:rsidR="008F02CD" w:rsidRPr="006935DB" w:rsidRDefault="008F02CD" w:rsidP="00E875C9">
            <w:pPr>
              <w:snapToGrid w:val="0"/>
              <w:spacing w:after="200"/>
              <w:rPr>
                <w:rFonts w:ascii="Verdana" w:eastAsia="Verdana" w:hAnsi="Verdana"/>
                <w:bCs/>
              </w:rPr>
            </w:pPr>
            <w:r w:rsidRPr="006935DB">
              <w:rPr>
                <w:rFonts w:ascii="Verdana" w:eastAsia="Verdana" w:hAnsi="Verdana"/>
                <w:bCs/>
              </w:rPr>
              <w:tab/>
              <w:t>PROJECT MOULDING STAR</w:t>
            </w:r>
          </w:p>
        </w:tc>
      </w:tr>
      <w:tr w:rsidR="008F02CD" w:rsidRPr="006935DB" w14:paraId="44105DDE" w14:textId="77777777" w:rsidTr="00E875C9">
        <w:trPr>
          <w:trHeight w:val="514"/>
        </w:trPr>
        <w:tc>
          <w:tcPr>
            <w:tcW w:w="1098" w:type="dxa"/>
            <w:tcMar>
              <w:left w:w="0" w:type="dxa"/>
              <w:right w:w="0" w:type="dxa"/>
            </w:tcMar>
          </w:tcPr>
          <w:p w14:paraId="62FBDC8F" w14:textId="77777777" w:rsidR="008F02CD" w:rsidRPr="006935DB" w:rsidRDefault="008F02CD" w:rsidP="00E875C9">
            <w:pPr>
              <w:pStyle w:val="SHHFFCellTitle"/>
              <w:snapToGrid w:val="0"/>
              <w:spacing w:after="200" w:line="240" w:lineRule="auto"/>
              <w:rPr>
                <w:rFonts w:ascii="Verdana" w:hAnsi="Verdana"/>
                <w:bCs/>
                <w:sz w:val="19"/>
              </w:rPr>
            </w:pPr>
            <w:r w:rsidRPr="006935DB">
              <w:rPr>
                <w:rFonts w:ascii="Verdana" w:hAnsi="Verdana"/>
                <w:bCs/>
                <w:sz w:val="19"/>
              </w:rPr>
              <w:t>Date:</w:t>
            </w:r>
          </w:p>
        </w:tc>
        <w:tc>
          <w:tcPr>
            <w:tcW w:w="7666" w:type="dxa"/>
          </w:tcPr>
          <w:p w14:paraId="73493D3A" w14:textId="646456DE" w:rsidR="008F02CD" w:rsidRPr="006935DB" w:rsidRDefault="008F02CD" w:rsidP="00E875C9">
            <w:pPr>
              <w:pStyle w:val="SHHFFCellNormal"/>
              <w:snapToGrid w:val="0"/>
              <w:spacing w:after="200" w:line="240" w:lineRule="auto"/>
              <w:rPr>
                <w:rFonts w:ascii="Verdana" w:hAnsi="Verdana"/>
                <w:bCs/>
                <w:sz w:val="19"/>
              </w:rPr>
            </w:pPr>
            <w:r w:rsidRPr="006935DB">
              <w:rPr>
                <w:rFonts w:ascii="Verdana" w:hAnsi="Verdana"/>
                <w:bCs/>
                <w:sz w:val="19"/>
              </w:rPr>
              <w:tab/>
              <w:t xml:space="preserve">[21 May], 2021 </w:t>
            </w:r>
          </w:p>
          <w:p w14:paraId="5BBEDC25" w14:textId="77777777" w:rsidR="008F02CD" w:rsidRPr="006935DB" w:rsidRDefault="008F02CD" w:rsidP="00E875C9">
            <w:pPr>
              <w:pStyle w:val="SHHFFCellNormal"/>
              <w:snapToGrid w:val="0"/>
              <w:spacing w:after="200" w:line="240" w:lineRule="auto"/>
              <w:rPr>
                <w:rFonts w:ascii="Verdana" w:hAnsi="Verdana"/>
                <w:bCs/>
                <w:sz w:val="19"/>
              </w:rPr>
            </w:pPr>
          </w:p>
        </w:tc>
      </w:tr>
    </w:tbl>
    <w:p w14:paraId="42EDF31A" w14:textId="77777777" w:rsidR="008F02CD" w:rsidRPr="006935DB" w:rsidRDefault="008F02CD" w:rsidP="008F02CD">
      <w:pPr>
        <w:pStyle w:val="SHHFFCellTitle"/>
        <w:snapToGrid w:val="0"/>
        <w:spacing w:after="200" w:line="240" w:lineRule="auto"/>
        <w:ind w:hanging="142"/>
        <w:rPr>
          <w:rFonts w:ascii="Verdana" w:hAnsi="Verdana"/>
          <w:bCs/>
          <w:sz w:val="19"/>
        </w:rPr>
      </w:pPr>
      <w:bookmarkStart w:id="1" w:name="_Toc65831972"/>
      <w:r w:rsidRPr="006935DB">
        <w:rPr>
          <w:rFonts w:ascii="Verdana" w:hAnsi="Verdana"/>
          <w:bCs/>
          <w:sz w:val="19"/>
        </w:rPr>
        <w:t>Dear Sirs,</w:t>
      </w:r>
    </w:p>
    <w:p w14:paraId="3D940409" w14:textId="77777777" w:rsidR="008F02CD" w:rsidRPr="006935DB" w:rsidRDefault="008F02CD" w:rsidP="008F02CD">
      <w:pPr>
        <w:pStyle w:val="SHHFFCellTitle"/>
        <w:snapToGrid w:val="0"/>
        <w:spacing w:after="200" w:line="240" w:lineRule="auto"/>
        <w:ind w:hanging="142"/>
        <w:rPr>
          <w:rFonts w:ascii="Verdana" w:hAnsi="Verdana"/>
          <w:b/>
          <w:sz w:val="19"/>
        </w:rPr>
      </w:pPr>
      <w:r w:rsidRPr="006935DB">
        <w:rPr>
          <w:rFonts w:ascii="Verdana" w:hAnsi="Verdana"/>
          <w:b/>
          <w:sz w:val="19"/>
        </w:rPr>
        <w:t>Re: PROJECT MOULDING STAR - Legal Due Diligence Report</w:t>
      </w:r>
    </w:p>
    <w:p w14:paraId="726BB412" w14:textId="77777777" w:rsidR="008F02CD" w:rsidRPr="006935DB" w:rsidRDefault="008F02CD" w:rsidP="008F02CD">
      <w:pPr>
        <w:pStyle w:val="TOCHeading"/>
        <w:snapToGrid w:val="0"/>
        <w:spacing w:before="0" w:after="200" w:line="240" w:lineRule="auto"/>
        <w:ind w:hanging="142"/>
        <w:rPr>
          <w:rFonts w:asciiTheme="minorHAnsi" w:eastAsiaTheme="minorHAnsi" w:hAnsiTheme="minorHAnsi" w:cstheme="minorBidi"/>
          <w:b w:val="0"/>
          <w:bCs w:val="0"/>
          <w:color w:val="auto"/>
          <w:sz w:val="19"/>
          <w:szCs w:val="19"/>
          <w:u w:val="single"/>
        </w:rPr>
      </w:pPr>
    </w:p>
    <w:sdt>
      <w:sdtPr>
        <w:rPr>
          <w:rFonts w:asciiTheme="minorHAnsi" w:eastAsiaTheme="minorHAnsi" w:hAnsiTheme="minorHAnsi" w:cstheme="minorBidi"/>
          <w:b w:val="0"/>
          <w:bCs w:val="0"/>
          <w:color w:val="auto"/>
          <w:sz w:val="19"/>
          <w:szCs w:val="19"/>
          <w:u w:val="single"/>
          <w:lang w:val="en-US"/>
        </w:rPr>
        <w:id w:val="-1240940412"/>
        <w:docPartObj>
          <w:docPartGallery w:val="Table of Contents"/>
          <w:docPartUnique/>
        </w:docPartObj>
      </w:sdtPr>
      <w:sdtEndPr>
        <w:rPr>
          <w:rFonts w:ascii="Times New Roman" w:eastAsia="Times New Roman" w:hAnsi="Times New Roman" w:cs="Times New Roman"/>
          <w:noProof/>
          <w:u w:val="none"/>
        </w:rPr>
      </w:sdtEndPr>
      <w:sdtContent>
        <w:p w14:paraId="28E7F879" w14:textId="77777777" w:rsidR="008F02CD" w:rsidRPr="006935DB" w:rsidRDefault="008F02CD" w:rsidP="008F02CD">
          <w:pPr>
            <w:pStyle w:val="TOCHeading"/>
            <w:snapToGrid w:val="0"/>
            <w:spacing w:before="0" w:after="200" w:line="240" w:lineRule="auto"/>
            <w:ind w:hanging="142"/>
            <w:rPr>
              <w:rFonts w:ascii="Verdana" w:hAnsi="Verdana" w:cs="Vani"/>
              <w:color w:val="000000" w:themeColor="text1"/>
              <w:sz w:val="19"/>
              <w:szCs w:val="19"/>
              <w:u w:val="single"/>
            </w:rPr>
          </w:pPr>
          <w:r w:rsidRPr="006935DB">
            <w:rPr>
              <w:rFonts w:ascii="Verdana" w:hAnsi="Verdana" w:cs="Vani"/>
              <w:color w:val="000000" w:themeColor="text1"/>
              <w:sz w:val="19"/>
              <w:szCs w:val="19"/>
              <w:u w:val="single"/>
            </w:rPr>
            <w:t>INDEX TO THIS REPORT</w:t>
          </w:r>
        </w:p>
        <w:p w14:paraId="6633FD04" w14:textId="77777777" w:rsidR="008F02CD" w:rsidRPr="006935DB" w:rsidRDefault="008F02CD" w:rsidP="008F02CD">
          <w:pPr>
            <w:pStyle w:val="TOC1"/>
            <w:rPr>
              <w:rFonts w:ascii="Verdana" w:eastAsiaTheme="minorEastAsia" w:hAnsi="Verdana"/>
              <w:b w:val="0"/>
              <w:bCs w:val="0"/>
              <w:i w:val="0"/>
              <w:iCs w:val="0"/>
              <w:noProof/>
              <w:sz w:val="19"/>
              <w:szCs w:val="19"/>
              <w:lang w:eastAsia="it-IT"/>
            </w:rPr>
          </w:pPr>
          <w:r w:rsidRPr="006935DB">
            <w:rPr>
              <w:rFonts w:cs="Vani"/>
              <w:i w:val="0"/>
              <w:iCs w:val="0"/>
              <w:color w:val="000000" w:themeColor="text1"/>
              <w:sz w:val="19"/>
              <w:szCs w:val="19"/>
            </w:rPr>
            <w:fldChar w:fldCharType="begin"/>
          </w:r>
          <w:r w:rsidRPr="006935DB">
            <w:rPr>
              <w:rFonts w:cs="Vani"/>
              <w:i w:val="0"/>
              <w:iCs w:val="0"/>
              <w:color w:val="000000" w:themeColor="text1"/>
              <w:sz w:val="19"/>
              <w:szCs w:val="19"/>
            </w:rPr>
            <w:instrText>TOC \o "1-3" \h \z \u</w:instrText>
          </w:r>
          <w:r w:rsidRPr="006935DB">
            <w:rPr>
              <w:rFonts w:cs="Vani"/>
              <w:i w:val="0"/>
              <w:iCs w:val="0"/>
              <w:color w:val="000000" w:themeColor="text1"/>
              <w:sz w:val="19"/>
              <w:szCs w:val="19"/>
            </w:rPr>
            <w:fldChar w:fldCharType="separate"/>
          </w:r>
          <w:hyperlink w:anchor="_Toc72153666" w:history="1">
            <w:r w:rsidRPr="006935DB">
              <w:rPr>
                <w:rStyle w:val="Hyperlink"/>
                <w:rFonts w:ascii="Verdana" w:hAnsi="Verdana"/>
                <w:i w:val="0"/>
                <w:iCs w:val="0"/>
                <w:noProof/>
                <w:sz w:val="19"/>
                <w:szCs w:val="19"/>
              </w:rPr>
              <w:t>1.</w:t>
            </w:r>
            <w:r w:rsidRPr="006935DB">
              <w:rPr>
                <w:rFonts w:ascii="Verdana" w:eastAsiaTheme="minorEastAsia" w:hAnsi="Verdana"/>
                <w:b w:val="0"/>
                <w:bCs w:val="0"/>
                <w:i w:val="0"/>
                <w:iCs w:val="0"/>
                <w:noProof/>
                <w:sz w:val="19"/>
                <w:szCs w:val="19"/>
                <w:lang w:eastAsia="it-IT"/>
              </w:rPr>
              <w:tab/>
            </w:r>
            <w:r w:rsidRPr="006935DB">
              <w:rPr>
                <w:rStyle w:val="Hyperlink"/>
                <w:rFonts w:ascii="Verdana" w:hAnsi="Verdana"/>
                <w:i w:val="0"/>
                <w:iCs w:val="0"/>
                <w:noProof/>
                <w:sz w:val="19"/>
                <w:szCs w:val="19"/>
              </w:rPr>
              <w:t>INTRODUCTION</w:t>
            </w:r>
            <w:r w:rsidRPr="006935DB">
              <w:rPr>
                <w:rFonts w:ascii="Verdana" w:hAnsi="Verdana"/>
                <w:i w:val="0"/>
                <w:iCs w:val="0"/>
                <w:noProof/>
                <w:webHidden/>
                <w:sz w:val="19"/>
                <w:szCs w:val="19"/>
              </w:rPr>
              <w:tab/>
            </w:r>
            <w:r w:rsidRPr="006935DB">
              <w:rPr>
                <w:rFonts w:ascii="Verdana" w:hAnsi="Verdana"/>
                <w:i w:val="0"/>
                <w:iCs w:val="0"/>
                <w:noProof/>
                <w:webHidden/>
                <w:sz w:val="19"/>
                <w:szCs w:val="19"/>
              </w:rPr>
              <w:fldChar w:fldCharType="begin"/>
            </w:r>
            <w:r w:rsidRPr="006935DB">
              <w:rPr>
                <w:rFonts w:ascii="Verdana" w:hAnsi="Verdana"/>
                <w:i w:val="0"/>
                <w:iCs w:val="0"/>
                <w:noProof/>
                <w:webHidden/>
                <w:sz w:val="19"/>
                <w:szCs w:val="19"/>
              </w:rPr>
              <w:instrText xml:space="preserve"> PAGEREF _Toc72153666 \h </w:instrText>
            </w:r>
            <w:r w:rsidRPr="006935DB">
              <w:rPr>
                <w:rFonts w:ascii="Verdana" w:hAnsi="Verdana"/>
                <w:i w:val="0"/>
                <w:iCs w:val="0"/>
                <w:noProof/>
                <w:webHidden/>
                <w:sz w:val="19"/>
                <w:szCs w:val="19"/>
              </w:rPr>
            </w:r>
            <w:r w:rsidRPr="006935DB">
              <w:rPr>
                <w:rFonts w:ascii="Verdana" w:hAnsi="Verdana"/>
                <w:i w:val="0"/>
                <w:iCs w:val="0"/>
                <w:noProof/>
                <w:webHidden/>
                <w:sz w:val="19"/>
                <w:szCs w:val="19"/>
              </w:rPr>
              <w:fldChar w:fldCharType="separate"/>
            </w:r>
            <w:r w:rsidRPr="006935DB">
              <w:rPr>
                <w:rFonts w:ascii="Verdana" w:hAnsi="Verdana"/>
                <w:i w:val="0"/>
                <w:iCs w:val="0"/>
                <w:noProof/>
                <w:webHidden/>
                <w:sz w:val="19"/>
                <w:szCs w:val="19"/>
              </w:rPr>
              <w:t>4</w:t>
            </w:r>
            <w:r w:rsidRPr="006935DB">
              <w:rPr>
                <w:rFonts w:ascii="Verdana" w:hAnsi="Verdana"/>
                <w:i w:val="0"/>
                <w:iCs w:val="0"/>
                <w:noProof/>
                <w:webHidden/>
                <w:sz w:val="19"/>
                <w:szCs w:val="19"/>
              </w:rPr>
              <w:fldChar w:fldCharType="end"/>
            </w:r>
          </w:hyperlink>
        </w:p>
        <w:p w14:paraId="737E7218"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67" w:history="1">
            <w:r w:rsidR="008F02CD" w:rsidRPr="006935DB">
              <w:rPr>
                <w:rStyle w:val="Hyperlink"/>
                <w:rFonts w:ascii="Verdana" w:hAnsi="Verdana"/>
                <w:i w:val="0"/>
                <w:iCs w:val="0"/>
                <w:noProof/>
                <w:sz w:val="19"/>
                <w:szCs w:val="19"/>
              </w:rPr>
              <w:t>2.</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ASSUMPTIONS AND QUALIFICATIONS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_Toc72153667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5</w:t>
            </w:r>
            <w:r w:rsidR="008F02CD" w:rsidRPr="006935DB">
              <w:rPr>
                <w:rFonts w:ascii="Verdana" w:hAnsi="Verdana"/>
                <w:i w:val="0"/>
                <w:iCs w:val="0"/>
                <w:noProof/>
                <w:webHidden/>
                <w:sz w:val="19"/>
                <w:szCs w:val="19"/>
              </w:rPr>
              <w:fldChar w:fldCharType="end"/>
            </w:r>
          </w:hyperlink>
        </w:p>
        <w:p w14:paraId="54EBF548"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68" w:history="1">
            <w:r w:rsidR="008F02CD" w:rsidRPr="006935DB">
              <w:rPr>
                <w:rStyle w:val="Hyperlink"/>
                <w:rFonts w:ascii="Verdana" w:eastAsia="Batang" w:hAnsi="Verdana"/>
                <w:i w:val="0"/>
                <w:iCs w:val="0"/>
                <w:noProof/>
                <w:sz w:val="19"/>
                <w:szCs w:val="19"/>
              </w:rPr>
              <w:t>3.</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DEFINITIONS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_Toc72153668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6</w:t>
            </w:r>
            <w:r w:rsidR="008F02CD" w:rsidRPr="006935DB">
              <w:rPr>
                <w:rFonts w:ascii="Verdana" w:hAnsi="Verdana"/>
                <w:i w:val="0"/>
                <w:iCs w:val="0"/>
                <w:noProof/>
                <w:webHidden/>
                <w:sz w:val="19"/>
                <w:szCs w:val="19"/>
              </w:rPr>
              <w:fldChar w:fldCharType="end"/>
            </w:r>
          </w:hyperlink>
        </w:p>
        <w:p w14:paraId="7B2DC104"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69" w:history="1">
            <w:r w:rsidR="008F02CD" w:rsidRPr="006935DB">
              <w:rPr>
                <w:rStyle w:val="Hyperlink"/>
                <w:rFonts w:ascii="Verdana" w:hAnsi="Verdana"/>
                <w:i w:val="0"/>
                <w:iCs w:val="0"/>
                <w:noProof/>
                <w:sz w:val="19"/>
                <w:szCs w:val="19"/>
              </w:rPr>
              <w:t>4.</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EXECUTIVE SUMMARY</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_Toc72153669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7</w:t>
            </w:r>
            <w:r w:rsidR="008F02CD" w:rsidRPr="006935DB">
              <w:rPr>
                <w:rFonts w:ascii="Verdana" w:hAnsi="Verdana"/>
                <w:i w:val="0"/>
                <w:iCs w:val="0"/>
                <w:noProof/>
                <w:webHidden/>
                <w:sz w:val="19"/>
                <w:szCs w:val="19"/>
              </w:rPr>
              <w:fldChar w:fldCharType="end"/>
            </w:r>
          </w:hyperlink>
        </w:p>
        <w:p w14:paraId="2552ABF1"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70" w:history="1">
            <w:r w:rsidR="008F02CD" w:rsidRPr="006935DB">
              <w:rPr>
                <w:rStyle w:val="Hyperlink"/>
                <w:rFonts w:ascii="Verdana" w:hAnsi="Verdana"/>
                <w:i w:val="0"/>
                <w:iCs w:val="0"/>
                <w:noProof/>
                <w:sz w:val="19"/>
                <w:szCs w:val="19"/>
              </w:rPr>
              <w:t>5.</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CORPORATE MATTERS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_Toc72153670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9</w:t>
            </w:r>
            <w:r w:rsidR="008F02CD" w:rsidRPr="006935DB">
              <w:rPr>
                <w:rFonts w:ascii="Verdana" w:hAnsi="Verdana"/>
                <w:i w:val="0"/>
                <w:iCs w:val="0"/>
                <w:noProof/>
                <w:webHidden/>
                <w:sz w:val="19"/>
                <w:szCs w:val="19"/>
              </w:rPr>
              <w:fldChar w:fldCharType="end"/>
            </w:r>
          </w:hyperlink>
        </w:p>
        <w:p w14:paraId="6F9B0F32"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80" w:history="1">
            <w:r w:rsidR="008F02CD" w:rsidRPr="006935DB">
              <w:rPr>
                <w:rStyle w:val="Hyperlink"/>
                <w:rFonts w:ascii="Verdana" w:hAnsi="Verdana"/>
                <w:i w:val="0"/>
                <w:iCs w:val="0"/>
                <w:noProof/>
                <w:sz w:val="19"/>
                <w:szCs w:val="19"/>
              </w:rPr>
              <w:t>6.</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EMPLOYMENT</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_Toc72153680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17</w:t>
            </w:r>
            <w:r w:rsidR="008F02CD" w:rsidRPr="006935DB">
              <w:rPr>
                <w:rFonts w:ascii="Verdana" w:hAnsi="Verdana"/>
                <w:i w:val="0"/>
                <w:iCs w:val="0"/>
                <w:noProof/>
                <w:webHidden/>
                <w:sz w:val="19"/>
                <w:szCs w:val="19"/>
              </w:rPr>
              <w:fldChar w:fldCharType="end"/>
            </w:r>
          </w:hyperlink>
        </w:p>
        <w:p w14:paraId="2AA2D86B"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81" w:history="1">
            <w:r w:rsidR="008F02CD" w:rsidRPr="006935DB">
              <w:rPr>
                <w:rStyle w:val="Hyperlink"/>
                <w:rFonts w:ascii="Verdana" w:hAnsi="Verdana"/>
                <w:i w:val="0"/>
                <w:iCs w:val="0"/>
                <w:noProof/>
                <w:sz w:val="19"/>
                <w:szCs w:val="19"/>
              </w:rPr>
              <w:t>7.</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REAL ESTATES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_Toc72153681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19</w:t>
            </w:r>
            <w:r w:rsidR="008F02CD" w:rsidRPr="006935DB">
              <w:rPr>
                <w:rFonts w:ascii="Verdana" w:hAnsi="Verdana"/>
                <w:i w:val="0"/>
                <w:iCs w:val="0"/>
                <w:noProof/>
                <w:webHidden/>
                <w:sz w:val="19"/>
                <w:szCs w:val="19"/>
              </w:rPr>
              <w:fldChar w:fldCharType="end"/>
            </w:r>
          </w:hyperlink>
        </w:p>
        <w:p w14:paraId="44554009"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84" w:history="1">
            <w:r w:rsidR="008F02CD" w:rsidRPr="006935DB">
              <w:rPr>
                <w:rStyle w:val="Hyperlink"/>
                <w:rFonts w:ascii="Verdana" w:hAnsi="Verdana"/>
                <w:i w:val="0"/>
                <w:iCs w:val="0"/>
                <w:noProof/>
                <w:sz w:val="19"/>
                <w:szCs w:val="19"/>
              </w:rPr>
              <w:t>8.</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TANGIBLE ASSETS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_Toc72153684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22</w:t>
            </w:r>
            <w:r w:rsidR="008F02CD" w:rsidRPr="006935DB">
              <w:rPr>
                <w:rFonts w:ascii="Verdana" w:hAnsi="Verdana"/>
                <w:i w:val="0"/>
                <w:iCs w:val="0"/>
                <w:noProof/>
                <w:webHidden/>
                <w:sz w:val="19"/>
                <w:szCs w:val="19"/>
              </w:rPr>
              <w:fldChar w:fldCharType="end"/>
            </w:r>
          </w:hyperlink>
        </w:p>
        <w:p w14:paraId="158677D5"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85" w:history="1">
            <w:r w:rsidR="008F02CD" w:rsidRPr="006935DB">
              <w:rPr>
                <w:rStyle w:val="Hyperlink"/>
                <w:rFonts w:ascii="Verdana" w:hAnsi="Verdana"/>
                <w:i w:val="0"/>
                <w:iCs w:val="0"/>
                <w:noProof/>
                <w:sz w:val="19"/>
                <w:szCs w:val="19"/>
              </w:rPr>
              <w:t>9.</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COMMERCIAL AGREEMENTS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_Toc72153685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23</w:t>
            </w:r>
            <w:r w:rsidR="008F02CD" w:rsidRPr="006935DB">
              <w:rPr>
                <w:rFonts w:ascii="Verdana" w:hAnsi="Verdana"/>
                <w:i w:val="0"/>
                <w:iCs w:val="0"/>
                <w:noProof/>
                <w:webHidden/>
                <w:sz w:val="19"/>
                <w:szCs w:val="19"/>
              </w:rPr>
              <w:fldChar w:fldCharType="end"/>
            </w:r>
          </w:hyperlink>
        </w:p>
        <w:p w14:paraId="62AFE2B2"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89" w:history="1">
            <w:r w:rsidR="008F02CD" w:rsidRPr="006935DB">
              <w:rPr>
                <w:rStyle w:val="Hyperlink"/>
                <w:rFonts w:ascii="Verdana" w:hAnsi="Verdana"/>
                <w:i w:val="0"/>
                <w:iCs w:val="0"/>
                <w:noProof/>
                <w:sz w:val="19"/>
                <w:szCs w:val="19"/>
              </w:rPr>
              <w:t>10.</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RELATED PARTY TRANSACTIONS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_Toc72153689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25</w:t>
            </w:r>
            <w:r w:rsidR="008F02CD" w:rsidRPr="006935DB">
              <w:rPr>
                <w:rFonts w:ascii="Verdana" w:hAnsi="Verdana"/>
                <w:i w:val="0"/>
                <w:iCs w:val="0"/>
                <w:noProof/>
                <w:webHidden/>
                <w:sz w:val="19"/>
                <w:szCs w:val="19"/>
              </w:rPr>
              <w:fldChar w:fldCharType="end"/>
            </w:r>
          </w:hyperlink>
        </w:p>
        <w:p w14:paraId="1098A8F9"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0" w:history="1">
            <w:r w:rsidR="008F02CD" w:rsidRPr="006935DB">
              <w:rPr>
                <w:rStyle w:val="Hyperlink"/>
                <w:rFonts w:ascii="Verdana" w:hAnsi="Verdana"/>
                <w:i w:val="0"/>
                <w:iCs w:val="0"/>
                <w:noProof/>
                <w:sz w:val="19"/>
                <w:szCs w:val="19"/>
              </w:rPr>
              <w:t>11.</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INSURANCES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_Toc72153690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25</w:t>
            </w:r>
            <w:r w:rsidR="008F02CD" w:rsidRPr="006935DB">
              <w:rPr>
                <w:rFonts w:ascii="Verdana" w:hAnsi="Verdana"/>
                <w:i w:val="0"/>
                <w:iCs w:val="0"/>
                <w:noProof/>
                <w:webHidden/>
                <w:sz w:val="19"/>
                <w:szCs w:val="19"/>
              </w:rPr>
              <w:fldChar w:fldCharType="end"/>
            </w:r>
          </w:hyperlink>
        </w:p>
        <w:p w14:paraId="4B9717EC"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1" w:history="1">
            <w:r w:rsidR="008F02CD" w:rsidRPr="006935DB">
              <w:rPr>
                <w:rStyle w:val="Hyperlink"/>
                <w:rFonts w:ascii="Verdana" w:hAnsi="Verdana"/>
                <w:i w:val="0"/>
                <w:iCs w:val="0"/>
                <w:noProof/>
                <w:sz w:val="19"/>
                <w:szCs w:val="19"/>
              </w:rPr>
              <w:t>12.</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BANK BORROWINGS / FACILITIES</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_Toc72153691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26</w:t>
            </w:r>
            <w:r w:rsidR="008F02CD" w:rsidRPr="006935DB">
              <w:rPr>
                <w:rFonts w:ascii="Verdana" w:hAnsi="Verdana"/>
                <w:i w:val="0"/>
                <w:iCs w:val="0"/>
                <w:noProof/>
                <w:webHidden/>
                <w:sz w:val="19"/>
                <w:szCs w:val="19"/>
              </w:rPr>
              <w:fldChar w:fldCharType="end"/>
            </w:r>
          </w:hyperlink>
        </w:p>
        <w:p w14:paraId="7E7D8CCD"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2" w:history="1">
            <w:r w:rsidR="008F02CD" w:rsidRPr="006935DB">
              <w:rPr>
                <w:rStyle w:val="Hyperlink"/>
                <w:rFonts w:ascii="Verdana" w:hAnsi="Verdana"/>
                <w:i w:val="0"/>
                <w:iCs w:val="0"/>
                <w:noProof/>
                <w:sz w:val="19"/>
                <w:szCs w:val="19"/>
              </w:rPr>
              <w:t>13.</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WINDING UP AND BANKRUPTCY</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_Toc72153692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26</w:t>
            </w:r>
            <w:r w:rsidR="008F02CD" w:rsidRPr="006935DB">
              <w:rPr>
                <w:rFonts w:ascii="Verdana" w:hAnsi="Verdana"/>
                <w:i w:val="0"/>
                <w:iCs w:val="0"/>
                <w:noProof/>
                <w:webHidden/>
                <w:sz w:val="19"/>
                <w:szCs w:val="19"/>
              </w:rPr>
              <w:fldChar w:fldCharType="end"/>
            </w:r>
          </w:hyperlink>
        </w:p>
        <w:p w14:paraId="318F8D09"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3" w:history="1">
            <w:r w:rsidR="008F02CD" w:rsidRPr="006935DB">
              <w:rPr>
                <w:rStyle w:val="Hyperlink"/>
                <w:rFonts w:ascii="Verdana" w:hAnsi="Verdana"/>
                <w:i w:val="0"/>
                <w:iCs w:val="0"/>
                <w:noProof/>
                <w:sz w:val="19"/>
                <w:szCs w:val="19"/>
              </w:rPr>
              <w:t>14.</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LITIGATION</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_Toc72153693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26</w:t>
            </w:r>
            <w:r w:rsidR="008F02CD" w:rsidRPr="006935DB">
              <w:rPr>
                <w:rFonts w:ascii="Verdana" w:hAnsi="Verdana"/>
                <w:i w:val="0"/>
                <w:iCs w:val="0"/>
                <w:noProof/>
                <w:webHidden/>
                <w:sz w:val="19"/>
                <w:szCs w:val="19"/>
              </w:rPr>
              <w:fldChar w:fldCharType="end"/>
            </w:r>
          </w:hyperlink>
        </w:p>
        <w:p w14:paraId="6B224FC9"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4" w:history="1">
            <w:r w:rsidR="008F02CD" w:rsidRPr="006935DB">
              <w:rPr>
                <w:rStyle w:val="Hyperlink"/>
                <w:rFonts w:ascii="Verdana" w:hAnsi="Verdana"/>
                <w:i w:val="0"/>
                <w:iCs w:val="0"/>
                <w:noProof/>
                <w:sz w:val="19"/>
                <w:szCs w:val="19"/>
              </w:rPr>
              <w:t>15.</w:t>
            </w:r>
            <w:r w:rsidR="008F02CD" w:rsidRPr="006935DB">
              <w:rPr>
                <w:rFonts w:ascii="Verdana" w:eastAsiaTheme="minorEastAsia" w:hAnsi="Verdana"/>
                <w:b w:val="0"/>
                <w:bCs w:val="0"/>
                <w:i w:val="0"/>
                <w:iCs w:val="0"/>
                <w:noProof/>
                <w:sz w:val="19"/>
                <w:szCs w:val="19"/>
                <w:lang w:eastAsia="it-IT"/>
              </w:rPr>
              <w:tab/>
            </w:r>
            <w:r w:rsidR="008F02CD" w:rsidRPr="006935DB">
              <w:rPr>
                <w:rStyle w:val="Hyperlink"/>
                <w:rFonts w:ascii="Verdana" w:hAnsi="Verdana"/>
                <w:i w:val="0"/>
                <w:iCs w:val="0"/>
                <w:noProof/>
                <w:sz w:val="19"/>
                <w:szCs w:val="19"/>
              </w:rPr>
              <w:t>LEGISLATIVE DECREE 231/2001</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_Toc72153694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27</w:t>
            </w:r>
            <w:r w:rsidR="008F02CD" w:rsidRPr="006935DB">
              <w:rPr>
                <w:rFonts w:ascii="Verdana" w:hAnsi="Verdana"/>
                <w:i w:val="0"/>
                <w:iCs w:val="0"/>
                <w:noProof/>
                <w:webHidden/>
                <w:sz w:val="19"/>
                <w:szCs w:val="19"/>
              </w:rPr>
              <w:fldChar w:fldCharType="end"/>
            </w:r>
          </w:hyperlink>
        </w:p>
        <w:p w14:paraId="1E5BB0BB"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5" w:history="1">
            <w:r w:rsidR="008F02CD" w:rsidRPr="006935DB">
              <w:rPr>
                <w:rStyle w:val="Hyperlink"/>
                <w:rFonts w:ascii="Verdana" w:hAnsi="Verdana"/>
                <w:i w:val="0"/>
                <w:iCs w:val="0"/>
                <w:noProof/>
                <w:sz w:val="19"/>
                <w:szCs w:val="19"/>
              </w:rPr>
              <w:t>ANNEX 1</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_Toc72153695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30</w:t>
            </w:r>
            <w:r w:rsidR="008F02CD" w:rsidRPr="006935DB">
              <w:rPr>
                <w:rFonts w:ascii="Verdana" w:hAnsi="Verdana"/>
                <w:i w:val="0"/>
                <w:iCs w:val="0"/>
                <w:noProof/>
                <w:webHidden/>
                <w:sz w:val="19"/>
                <w:szCs w:val="19"/>
              </w:rPr>
              <w:fldChar w:fldCharType="end"/>
            </w:r>
          </w:hyperlink>
        </w:p>
        <w:p w14:paraId="3E97C030" w14:textId="77777777" w:rsidR="008F02CD" w:rsidRPr="006935DB" w:rsidRDefault="00D66137" w:rsidP="008F02CD">
          <w:pPr>
            <w:pStyle w:val="TOC1"/>
            <w:rPr>
              <w:rFonts w:ascii="Verdana" w:eastAsiaTheme="minorEastAsia" w:hAnsi="Verdana"/>
              <w:b w:val="0"/>
              <w:bCs w:val="0"/>
              <w:i w:val="0"/>
              <w:iCs w:val="0"/>
              <w:noProof/>
              <w:sz w:val="19"/>
              <w:szCs w:val="19"/>
              <w:lang w:eastAsia="it-IT"/>
            </w:rPr>
          </w:pPr>
          <w:hyperlink w:anchor="_Toc72153696" w:history="1">
            <w:r w:rsidR="008F02CD" w:rsidRPr="006935DB">
              <w:rPr>
                <w:rStyle w:val="Hyperlink"/>
                <w:rFonts w:ascii="Verdana" w:hAnsi="Verdana"/>
                <w:i w:val="0"/>
                <w:iCs w:val="0"/>
                <w:noProof/>
                <w:sz w:val="19"/>
                <w:szCs w:val="19"/>
              </w:rPr>
              <w:t>ANNEX 2</w:t>
            </w:r>
            <w:r w:rsidR="008F02CD" w:rsidRPr="006935DB">
              <w:rPr>
                <w:rFonts w:ascii="Verdana" w:hAnsi="Verdana"/>
                <w:i w:val="0"/>
                <w:iCs w:val="0"/>
                <w:noProof/>
                <w:webHidden/>
                <w:sz w:val="19"/>
                <w:szCs w:val="19"/>
              </w:rPr>
              <w:tab/>
            </w:r>
            <w:r w:rsidR="008F02CD" w:rsidRPr="006935DB">
              <w:rPr>
                <w:rFonts w:ascii="Verdana" w:hAnsi="Verdana"/>
                <w:i w:val="0"/>
                <w:iCs w:val="0"/>
                <w:noProof/>
                <w:webHidden/>
                <w:sz w:val="19"/>
                <w:szCs w:val="19"/>
              </w:rPr>
              <w:fldChar w:fldCharType="begin"/>
            </w:r>
            <w:r w:rsidR="008F02CD" w:rsidRPr="006935DB">
              <w:rPr>
                <w:rFonts w:ascii="Verdana" w:hAnsi="Verdana"/>
                <w:i w:val="0"/>
                <w:iCs w:val="0"/>
                <w:noProof/>
                <w:webHidden/>
                <w:sz w:val="19"/>
                <w:szCs w:val="19"/>
              </w:rPr>
              <w:instrText xml:space="preserve"> PAGEREF _Toc72153696 \h </w:instrText>
            </w:r>
            <w:r w:rsidR="008F02CD" w:rsidRPr="006935DB">
              <w:rPr>
                <w:rFonts w:ascii="Verdana" w:hAnsi="Verdana"/>
                <w:i w:val="0"/>
                <w:iCs w:val="0"/>
                <w:noProof/>
                <w:webHidden/>
                <w:sz w:val="19"/>
                <w:szCs w:val="19"/>
              </w:rPr>
            </w:r>
            <w:r w:rsidR="008F02CD" w:rsidRPr="006935DB">
              <w:rPr>
                <w:rFonts w:ascii="Verdana" w:hAnsi="Verdana"/>
                <w:i w:val="0"/>
                <w:iCs w:val="0"/>
                <w:noProof/>
                <w:webHidden/>
                <w:sz w:val="19"/>
                <w:szCs w:val="19"/>
              </w:rPr>
              <w:fldChar w:fldCharType="separate"/>
            </w:r>
            <w:r w:rsidR="008F02CD" w:rsidRPr="006935DB">
              <w:rPr>
                <w:rFonts w:ascii="Verdana" w:hAnsi="Verdana"/>
                <w:i w:val="0"/>
                <w:iCs w:val="0"/>
                <w:noProof/>
                <w:webHidden/>
                <w:sz w:val="19"/>
                <w:szCs w:val="19"/>
              </w:rPr>
              <w:t>33</w:t>
            </w:r>
            <w:r w:rsidR="008F02CD" w:rsidRPr="006935DB">
              <w:rPr>
                <w:rFonts w:ascii="Verdana" w:hAnsi="Verdana"/>
                <w:i w:val="0"/>
                <w:iCs w:val="0"/>
                <w:noProof/>
                <w:webHidden/>
                <w:sz w:val="19"/>
                <w:szCs w:val="19"/>
              </w:rPr>
              <w:fldChar w:fldCharType="end"/>
            </w:r>
          </w:hyperlink>
        </w:p>
        <w:p w14:paraId="5EB4CB80" w14:textId="77777777" w:rsidR="008F02CD" w:rsidRPr="006935DB" w:rsidRDefault="008F02CD" w:rsidP="008F02CD">
          <w:pPr>
            <w:snapToGrid w:val="0"/>
            <w:ind w:hanging="142"/>
            <w:rPr>
              <w:sz w:val="19"/>
              <w:szCs w:val="19"/>
            </w:rPr>
          </w:pPr>
          <w:r w:rsidRPr="006935DB">
            <w:rPr>
              <w:rFonts w:ascii="Verdana" w:hAnsi="Verdana" w:cs="Vani"/>
              <w:b/>
              <w:bCs/>
              <w:noProof/>
              <w:color w:val="000000" w:themeColor="text1"/>
              <w:sz w:val="19"/>
              <w:szCs w:val="19"/>
            </w:rPr>
            <w:fldChar w:fldCharType="end"/>
          </w:r>
        </w:p>
      </w:sdtContent>
    </w:sdt>
    <w:p w14:paraId="58EFD413" w14:textId="77777777" w:rsidR="008F02CD" w:rsidRPr="006935DB" w:rsidRDefault="008F02CD" w:rsidP="008F02CD">
      <w:pPr>
        <w:ind w:hanging="142"/>
        <w:rPr>
          <w:rFonts w:ascii="Verdana" w:eastAsiaTheme="majorEastAsia" w:hAnsi="Verdana" w:cstheme="majorBidi"/>
          <w:b/>
          <w:bCs/>
          <w:sz w:val="19"/>
          <w:szCs w:val="19"/>
          <w:u w:val="single"/>
        </w:rPr>
      </w:pPr>
      <w:r w:rsidRPr="006935DB">
        <w:rPr>
          <w:rFonts w:ascii="Verdana" w:hAnsi="Verdana"/>
          <w:sz w:val="19"/>
          <w:szCs w:val="19"/>
          <w:u w:val="single"/>
        </w:rPr>
        <w:br w:type="page"/>
      </w:r>
    </w:p>
    <w:p w14:paraId="03A7D04C" w14:textId="77777777" w:rsidR="008F02CD" w:rsidRPr="006935DB" w:rsidRDefault="008F02CD" w:rsidP="00636FA2">
      <w:pPr>
        <w:pStyle w:val="Heading1"/>
        <w:keepNext/>
        <w:keepLines/>
        <w:widowControl/>
        <w:numPr>
          <w:ilvl w:val="0"/>
          <w:numId w:val="15"/>
        </w:numPr>
        <w:autoSpaceDE/>
        <w:autoSpaceDN/>
        <w:snapToGrid w:val="0"/>
        <w:spacing w:before="0" w:after="200"/>
        <w:ind w:left="284" w:hanging="720"/>
        <w:jc w:val="both"/>
        <w:rPr>
          <w:rFonts w:ascii="Verdana" w:hAnsi="Verdana"/>
          <w:sz w:val="19"/>
          <w:szCs w:val="19"/>
          <w:u w:val="single"/>
        </w:rPr>
      </w:pPr>
      <w:bookmarkStart w:id="2" w:name="_Toc72153666"/>
      <w:r w:rsidRPr="006935DB">
        <w:rPr>
          <w:rFonts w:ascii="Verdana" w:hAnsi="Verdana"/>
          <w:sz w:val="19"/>
          <w:szCs w:val="19"/>
        </w:rPr>
        <w:lastRenderedPageBreak/>
        <w:t>INTRODUCTION</w:t>
      </w:r>
      <w:bookmarkEnd w:id="1"/>
      <w:bookmarkEnd w:id="2"/>
    </w:p>
    <w:p w14:paraId="57EE9C98"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We have, on your instructions, carried out a due diligence exercise in relation to certain legal matters affecting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S.r.l</w:t>
      </w:r>
      <w:proofErr w:type="spellEnd"/>
      <w:r w:rsidRPr="006935DB">
        <w:rPr>
          <w:rFonts w:ascii="Verdana" w:hAnsi="Verdana"/>
          <w:spacing w:val="-2"/>
          <w:sz w:val="19"/>
          <w:szCs w:val="19"/>
        </w:rPr>
        <w:t>. (hereinafter referred to as the “</w:t>
      </w:r>
      <w:r w:rsidRPr="006935DB">
        <w:rPr>
          <w:rFonts w:ascii="Verdana" w:hAnsi="Verdana"/>
          <w:b/>
          <w:spacing w:val="-2"/>
          <w:sz w:val="19"/>
          <w:szCs w:val="19"/>
        </w:rPr>
        <w:t>Company</w:t>
      </w:r>
      <w:r w:rsidRPr="006935DB">
        <w:rPr>
          <w:rFonts w:ascii="Verdana" w:hAnsi="Verdana"/>
          <w:spacing w:val="-2"/>
          <w:sz w:val="19"/>
          <w:szCs w:val="19"/>
        </w:rPr>
        <w:t>” or “</w:t>
      </w:r>
      <w:proofErr w:type="spellStart"/>
      <w:r w:rsidRPr="006935DB">
        <w:rPr>
          <w:rFonts w:ascii="Verdana" w:hAnsi="Verdana"/>
          <w:b/>
          <w:spacing w:val="-2"/>
          <w:sz w:val="19"/>
          <w:szCs w:val="19"/>
        </w:rPr>
        <w:t>Progind</w:t>
      </w:r>
      <w:proofErr w:type="spellEnd"/>
      <w:r w:rsidRPr="006935DB">
        <w:rPr>
          <w:rFonts w:ascii="Verdana" w:hAnsi="Verdana"/>
          <w:spacing w:val="-2"/>
          <w:sz w:val="19"/>
          <w:szCs w:val="19"/>
        </w:rPr>
        <w:t>”)</w:t>
      </w:r>
      <w:r w:rsidRPr="006935DB">
        <w:rPr>
          <w:rFonts w:ascii="Verdana" w:hAnsi="Verdana"/>
          <w:sz w:val="19"/>
          <w:szCs w:val="19"/>
        </w:rPr>
        <w:t>.</w:t>
      </w:r>
    </w:p>
    <w:p w14:paraId="77FA5AC4"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bookmarkStart w:id="3" w:name="_Ref42587936"/>
      <w:r w:rsidRPr="006935DB">
        <w:rPr>
          <w:rFonts w:ascii="Verdana" w:eastAsia="Batang" w:hAnsi="Verdana"/>
          <w:sz w:val="19"/>
          <w:szCs w:val="19"/>
        </w:rPr>
        <w:t>This due diligence exercise and our reviewed has been aimed at detaching and identifies major risks and contingencies from the sole legal perspective in the following areas/issues:</w:t>
      </w:r>
      <w:bookmarkEnd w:id="3"/>
      <w:r w:rsidRPr="006935DB">
        <w:rPr>
          <w:rFonts w:ascii="Verdana" w:eastAsia="Batang" w:hAnsi="Verdana"/>
          <w:sz w:val="19"/>
          <w:szCs w:val="19"/>
        </w:rPr>
        <w:t xml:space="preserve"> corporate, employment, real estate, commercial agreements, regulatory, insurances, financial documents, bankruptcy and litigation, and Legislative Decree 231/2001.</w:t>
      </w:r>
    </w:p>
    <w:p w14:paraId="5A791274" w14:textId="544EF2E5"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It should be noted that, unless otherwise stated in this Report, we have limited our due diligence exercise exclusively:</w:t>
      </w:r>
    </w:p>
    <w:p w14:paraId="71C5D2B7"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to those matters and enquiries indicated in Section </w:t>
      </w:r>
      <w:r w:rsidRPr="006935DB">
        <w:rPr>
          <w:rFonts w:ascii="Verdana" w:eastAsia="Batang" w:hAnsi="Verdana"/>
          <w:sz w:val="19"/>
          <w:szCs w:val="19"/>
        </w:rPr>
        <w:fldChar w:fldCharType="begin"/>
      </w:r>
      <w:r w:rsidRPr="006935DB">
        <w:rPr>
          <w:rFonts w:ascii="Verdana" w:eastAsia="Batang" w:hAnsi="Verdana"/>
          <w:sz w:val="19"/>
          <w:szCs w:val="19"/>
        </w:rPr>
        <w:instrText xml:space="preserve"> REF _Ref42587936 \r \h  \* MERGEFORMAT </w:instrText>
      </w:r>
      <w:r w:rsidRPr="006935DB">
        <w:rPr>
          <w:rFonts w:ascii="Verdana" w:eastAsia="Batang" w:hAnsi="Verdana"/>
          <w:sz w:val="19"/>
          <w:szCs w:val="19"/>
        </w:rPr>
      </w:r>
      <w:r w:rsidRPr="006935DB">
        <w:rPr>
          <w:rFonts w:ascii="Verdana" w:eastAsia="Batang" w:hAnsi="Verdana"/>
          <w:sz w:val="19"/>
          <w:szCs w:val="19"/>
        </w:rPr>
        <w:fldChar w:fldCharType="separate"/>
      </w:r>
      <w:r w:rsidRPr="006935DB">
        <w:rPr>
          <w:rFonts w:ascii="Verdana" w:eastAsia="Batang" w:hAnsi="Verdana"/>
          <w:sz w:val="19"/>
          <w:szCs w:val="19"/>
        </w:rPr>
        <w:t>1.2</w:t>
      </w:r>
      <w:r w:rsidRPr="006935DB">
        <w:rPr>
          <w:rFonts w:ascii="Verdana" w:eastAsia="Batang" w:hAnsi="Verdana"/>
          <w:sz w:val="19"/>
          <w:szCs w:val="19"/>
        </w:rPr>
        <w:fldChar w:fldCharType="end"/>
      </w:r>
      <w:r w:rsidRPr="006935DB">
        <w:rPr>
          <w:rFonts w:ascii="Verdana" w:eastAsia="Batang" w:hAnsi="Verdana"/>
          <w:sz w:val="19"/>
          <w:szCs w:val="19"/>
        </w:rPr>
        <w:t xml:space="preserve"> of this Report; and</w:t>
      </w:r>
    </w:p>
    <w:p w14:paraId="4D31A9DF"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during the period from 2018 </w:t>
      </w:r>
      <w:r w:rsidRPr="006935DB">
        <w:rPr>
          <w:rFonts w:ascii="Verdana" w:eastAsia="Batang" w:hAnsi="Verdana"/>
          <w:sz w:val="19"/>
          <w:szCs w:val="19"/>
          <w:shd w:val="clear" w:color="auto" w:fill="FFFFFF" w:themeFill="background1"/>
        </w:rPr>
        <w:t xml:space="preserve">to </w:t>
      </w:r>
      <w:r w:rsidRPr="006935DB">
        <w:rPr>
          <w:rFonts w:ascii="Verdana" w:eastAsia="Batang" w:hAnsi="Verdana"/>
          <w:sz w:val="19"/>
          <w:szCs w:val="19"/>
        </w:rPr>
        <w:t>date (the “</w:t>
      </w:r>
      <w:r w:rsidRPr="006935DB">
        <w:rPr>
          <w:rFonts w:ascii="Verdana" w:eastAsia="Batang" w:hAnsi="Verdana"/>
          <w:b/>
          <w:bCs/>
          <w:sz w:val="19"/>
          <w:szCs w:val="19"/>
        </w:rPr>
        <w:t>Concerned Period</w:t>
      </w:r>
      <w:r w:rsidRPr="006935DB">
        <w:rPr>
          <w:rFonts w:ascii="Verdana" w:eastAsia="Batang" w:hAnsi="Verdana"/>
          <w:sz w:val="19"/>
          <w:szCs w:val="19"/>
        </w:rPr>
        <w:t xml:space="preserve">”). </w:t>
      </w:r>
    </w:p>
    <w:p w14:paraId="054E9F5D" w14:textId="6F854585"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Unless</w:t>
      </w:r>
      <w:r w:rsidRPr="006935DB">
        <w:rPr>
          <w:rFonts w:ascii="Verdana" w:hAnsi="Verdana"/>
          <w:sz w:val="19"/>
          <w:szCs w:val="19"/>
        </w:rPr>
        <w:t xml:space="preserve"> otherwise stated in this </w:t>
      </w:r>
      <w:r w:rsidRPr="006935DB">
        <w:rPr>
          <w:rFonts w:ascii="Verdana" w:hAnsi="Verdana"/>
          <w:spacing w:val="-2"/>
          <w:sz w:val="19"/>
          <w:szCs w:val="19"/>
        </w:rPr>
        <w:t xml:space="preserve">Report, all our conclusions are dated as </w:t>
      </w:r>
      <w:proofErr w:type="gramStart"/>
      <w:r w:rsidRPr="006935DB">
        <w:rPr>
          <w:rFonts w:ascii="Verdana" w:hAnsi="Verdana"/>
          <w:spacing w:val="-2"/>
          <w:sz w:val="19"/>
          <w:szCs w:val="19"/>
        </w:rPr>
        <w:t>at</w:t>
      </w:r>
      <w:proofErr w:type="gramEnd"/>
      <w:r w:rsidRPr="006935DB">
        <w:rPr>
          <w:rFonts w:ascii="Verdana" w:hAnsi="Verdana"/>
          <w:spacing w:val="-2"/>
          <w:sz w:val="19"/>
          <w:szCs w:val="19"/>
        </w:rPr>
        <w:t xml:space="preserve"> </w:t>
      </w:r>
      <w:r w:rsidRPr="006935DB">
        <w:rPr>
          <w:rFonts w:ascii="Verdana" w:hAnsi="Verdana"/>
          <w:sz w:val="19"/>
          <w:szCs w:val="19"/>
        </w:rPr>
        <w:t>21 May 2021</w:t>
      </w:r>
      <w:r w:rsidRPr="006935DB">
        <w:rPr>
          <w:rFonts w:ascii="Verdana" w:hAnsi="Verdana"/>
          <w:spacing w:val="-2"/>
          <w:sz w:val="19"/>
          <w:szCs w:val="19"/>
        </w:rPr>
        <w:t xml:space="preserve">. </w:t>
      </w:r>
    </w:p>
    <w:p w14:paraId="344473F9" w14:textId="66C9006A"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We have neither been instructed, nor have we </w:t>
      </w:r>
      <w:r w:rsidR="00A1036E" w:rsidRPr="006935DB">
        <w:rPr>
          <w:rFonts w:ascii="Verdana" w:eastAsia="Batang" w:hAnsi="Verdana"/>
          <w:sz w:val="19"/>
          <w:szCs w:val="19"/>
        </w:rPr>
        <w:t>endeavored</w:t>
      </w:r>
      <w:r w:rsidRPr="006935DB">
        <w:rPr>
          <w:rFonts w:ascii="Verdana" w:eastAsia="Batang" w:hAnsi="Verdana"/>
          <w:sz w:val="19"/>
          <w:szCs w:val="19"/>
        </w:rPr>
        <w:t xml:space="preserve">, to expand the scope of our enquiries beyond the above-mentioned matters. </w:t>
      </w:r>
    </w:p>
    <w:p w14:paraId="4121F258"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hAnsi="Verdana"/>
          <w:sz w:val="19"/>
          <w:szCs w:val="19"/>
        </w:rPr>
        <w:t>In carrying out our legal due diligence, we have communicated with the Merger &amp; Acquisition Advisor of the Company (</w:t>
      </w:r>
      <w:r w:rsidRPr="006935DB">
        <w:rPr>
          <w:rFonts w:ascii="Verdana" w:hAnsi="Verdana"/>
          <w:i/>
          <w:iCs/>
          <w:sz w:val="19"/>
          <w:szCs w:val="19"/>
        </w:rPr>
        <w:t>Nash Advisory</w:t>
      </w:r>
      <w:r w:rsidRPr="006935DB">
        <w:rPr>
          <w:rFonts w:ascii="Verdana" w:hAnsi="Verdana"/>
          <w:sz w:val="19"/>
          <w:szCs w:val="19"/>
        </w:rPr>
        <w:t>, the “</w:t>
      </w:r>
      <w:r w:rsidRPr="006935DB">
        <w:rPr>
          <w:rFonts w:ascii="Verdana" w:hAnsi="Verdana"/>
          <w:b/>
          <w:bCs/>
          <w:sz w:val="19"/>
          <w:szCs w:val="19"/>
        </w:rPr>
        <w:t>Advisor</w:t>
      </w:r>
      <w:r w:rsidRPr="006935DB">
        <w:rPr>
          <w:rFonts w:ascii="Verdana" w:hAnsi="Verdana"/>
          <w:sz w:val="19"/>
          <w:szCs w:val="19"/>
        </w:rPr>
        <w:t>”), notably Mr. Giovanni Panigada (</w:t>
      </w:r>
      <w:r w:rsidRPr="006935DB">
        <w:rPr>
          <w:rFonts w:ascii="Verdana" w:hAnsi="Verdana"/>
          <w:i/>
          <w:iCs/>
          <w:sz w:val="19"/>
          <w:szCs w:val="19"/>
        </w:rPr>
        <w:t>Partner</w:t>
      </w:r>
      <w:r w:rsidRPr="006935DB">
        <w:rPr>
          <w:rFonts w:ascii="Verdana" w:hAnsi="Verdana"/>
          <w:sz w:val="19"/>
          <w:szCs w:val="19"/>
        </w:rPr>
        <w:t>), Mr. Federico Milana (</w:t>
      </w:r>
      <w:r w:rsidRPr="006935DB">
        <w:rPr>
          <w:rFonts w:ascii="Verdana" w:hAnsi="Verdana"/>
          <w:i/>
          <w:iCs/>
          <w:sz w:val="19"/>
          <w:szCs w:val="19"/>
        </w:rPr>
        <w:t>Project Manager</w:t>
      </w:r>
      <w:r w:rsidRPr="006935DB">
        <w:rPr>
          <w:rFonts w:ascii="Verdana" w:hAnsi="Verdana"/>
          <w:sz w:val="19"/>
          <w:szCs w:val="19"/>
        </w:rPr>
        <w:t>), Ms. Martina Carnazza (</w:t>
      </w:r>
      <w:r w:rsidRPr="006935DB">
        <w:rPr>
          <w:rFonts w:ascii="Verdana" w:hAnsi="Verdana"/>
          <w:i/>
          <w:sz w:val="19"/>
          <w:szCs w:val="19"/>
        </w:rPr>
        <w:t>Analyst</w:t>
      </w:r>
      <w:r w:rsidRPr="006935DB">
        <w:rPr>
          <w:rFonts w:ascii="Verdana" w:hAnsi="Verdana"/>
          <w:iCs/>
          <w:sz w:val="19"/>
          <w:szCs w:val="19"/>
        </w:rPr>
        <w:t>).</w:t>
      </w:r>
    </w:p>
    <w:p w14:paraId="4E5B0078"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Our enquiries have necessarily been limited to the documents made available by </w:t>
      </w:r>
      <w:r w:rsidRPr="006935DB">
        <w:rPr>
          <w:rFonts w:ascii="Verdana" w:hAnsi="Verdana"/>
          <w:sz w:val="19"/>
          <w:szCs w:val="19"/>
        </w:rPr>
        <w:t xml:space="preserve">the Company and </w:t>
      </w:r>
      <w:r w:rsidRPr="006935DB">
        <w:rPr>
          <w:rFonts w:ascii="Verdana" w:eastAsia="Batang" w:hAnsi="Verdana"/>
          <w:sz w:val="19"/>
          <w:szCs w:val="19"/>
        </w:rPr>
        <w:t>the Advisor in a virtual data room (“</w:t>
      </w:r>
      <w:r w:rsidRPr="006935DB">
        <w:rPr>
          <w:rFonts w:ascii="Verdana" w:eastAsia="Batang" w:hAnsi="Verdana"/>
          <w:b/>
          <w:bCs/>
          <w:sz w:val="19"/>
          <w:szCs w:val="19"/>
        </w:rPr>
        <w:t>VDR</w:t>
      </w:r>
      <w:r w:rsidRPr="006935DB">
        <w:rPr>
          <w:rFonts w:ascii="Verdana" w:eastAsia="Batang" w:hAnsi="Verdana"/>
          <w:sz w:val="19"/>
          <w:szCs w:val="19"/>
        </w:rPr>
        <w:t>”), as well as by us not being able to visit the premises.</w:t>
      </w:r>
    </w:p>
    <w:p w14:paraId="142DE805"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This legal due diligence report (the “</w:t>
      </w:r>
      <w:r w:rsidRPr="006935DB">
        <w:rPr>
          <w:rFonts w:ascii="Verdana" w:eastAsia="Batang" w:hAnsi="Verdana"/>
          <w:b/>
          <w:bCs/>
          <w:sz w:val="19"/>
          <w:szCs w:val="19"/>
        </w:rPr>
        <w:t>Report</w:t>
      </w:r>
      <w:r w:rsidRPr="006935DB">
        <w:rPr>
          <w:rFonts w:ascii="Verdana" w:eastAsia="Batang" w:hAnsi="Verdana"/>
          <w:sz w:val="19"/>
          <w:szCs w:val="19"/>
        </w:rPr>
        <w:t xml:space="preserve">”) is prepared in connection with the interest of </w:t>
      </w:r>
      <w:proofErr w:type="spellStart"/>
      <w:r w:rsidRPr="006935DB">
        <w:rPr>
          <w:rFonts w:ascii="Verdana" w:eastAsia="Batang" w:hAnsi="Verdana"/>
          <w:sz w:val="19"/>
          <w:szCs w:val="19"/>
        </w:rPr>
        <w:t>Viney</w:t>
      </w:r>
      <w:proofErr w:type="spellEnd"/>
      <w:r w:rsidRPr="006935DB">
        <w:rPr>
          <w:rFonts w:ascii="Verdana" w:eastAsia="Batang" w:hAnsi="Verdana"/>
          <w:sz w:val="19"/>
          <w:szCs w:val="19"/>
        </w:rPr>
        <w:t xml:space="preserve"> Corporation Limited in acquiring equity interests representing 100% of the corporate capital of the Company (the “</w:t>
      </w:r>
      <w:r w:rsidRPr="006935DB">
        <w:rPr>
          <w:rFonts w:ascii="Verdana" w:eastAsia="Batang" w:hAnsi="Verdana"/>
          <w:b/>
          <w:bCs/>
          <w:sz w:val="19"/>
          <w:szCs w:val="19"/>
        </w:rPr>
        <w:t>Quota</w:t>
      </w:r>
      <w:r w:rsidRPr="006935DB">
        <w:rPr>
          <w:rFonts w:ascii="Verdana" w:eastAsia="Batang" w:hAnsi="Verdana"/>
          <w:sz w:val="19"/>
          <w:szCs w:val="19"/>
        </w:rPr>
        <w:t>”) from: (</w:t>
      </w:r>
      <w:proofErr w:type="spellStart"/>
      <w:r w:rsidRPr="006935DB">
        <w:rPr>
          <w:rFonts w:ascii="Verdana" w:eastAsia="Batang" w:hAnsi="Verdana"/>
          <w:sz w:val="19"/>
          <w:szCs w:val="19"/>
        </w:rPr>
        <w:t>i</w:t>
      </w:r>
      <w:proofErr w:type="spellEnd"/>
      <w:r w:rsidRPr="006935DB">
        <w:rPr>
          <w:rFonts w:ascii="Verdana" w:eastAsia="Batang" w:hAnsi="Verdana"/>
          <w:sz w:val="19"/>
          <w:szCs w:val="19"/>
        </w:rPr>
        <w:t>) Ms. Barbara Gallo and (ii) Ms. Pier Luisa Gallo (the “</w:t>
      </w:r>
      <w:r w:rsidRPr="006935DB">
        <w:rPr>
          <w:rFonts w:ascii="Verdana" w:eastAsia="Batang" w:hAnsi="Verdana"/>
          <w:b/>
          <w:bCs/>
          <w:sz w:val="19"/>
          <w:szCs w:val="19"/>
        </w:rPr>
        <w:t>Sellers</w:t>
      </w:r>
      <w:r w:rsidRPr="006935DB">
        <w:rPr>
          <w:rFonts w:ascii="Verdana" w:eastAsia="Batang" w:hAnsi="Verdana"/>
          <w:sz w:val="19"/>
          <w:szCs w:val="19"/>
        </w:rPr>
        <w:t xml:space="preserve">”). </w:t>
      </w:r>
    </w:p>
    <w:p w14:paraId="402AB4EC"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This Report should not be regarded or relied upon as being a comprehensive or formal legal opinion concerning any matter referenced herein. Further, this Report should not be regarded as advice on whether or not </w:t>
      </w:r>
      <w:proofErr w:type="spellStart"/>
      <w:r w:rsidRPr="006935DB">
        <w:rPr>
          <w:rFonts w:ascii="Verdana" w:eastAsia="Batang" w:hAnsi="Verdana"/>
          <w:sz w:val="19"/>
          <w:szCs w:val="19"/>
        </w:rPr>
        <w:t>Viney</w:t>
      </w:r>
      <w:proofErr w:type="spellEnd"/>
      <w:r w:rsidRPr="006935DB">
        <w:rPr>
          <w:rFonts w:ascii="Verdana" w:eastAsia="Batang" w:hAnsi="Verdana"/>
          <w:sz w:val="19"/>
          <w:szCs w:val="19"/>
        </w:rPr>
        <w:t xml:space="preserve"> Corporation Limited (</w:t>
      </w:r>
      <w:r w:rsidRPr="006935DB">
        <w:rPr>
          <w:rFonts w:ascii="Verdana" w:hAnsi="Verdana"/>
          <w:spacing w:val="-2"/>
          <w:sz w:val="19"/>
          <w:szCs w:val="19"/>
        </w:rPr>
        <w:t>hereinafter referred to as the “</w:t>
      </w:r>
      <w:r w:rsidRPr="006935DB">
        <w:rPr>
          <w:rFonts w:ascii="Verdana" w:hAnsi="Verdana"/>
          <w:b/>
          <w:spacing w:val="-2"/>
          <w:sz w:val="19"/>
          <w:szCs w:val="19"/>
        </w:rPr>
        <w:t>Buyer</w:t>
      </w:r>
      <w:r w:rsidRPr="006935DB">
        <w:rPr>
          <w:rFonts w:ascii="Verdana" w:hAnsi="Verdana"/>
          <w:spacing w:val="-2"/>
          <w:sz w:val="19"/>
          <w:szCs w:val="19"/>
        </w:rPr>
        <w:t xml:space="preserve">” or </w:t>
      </w:r>
      <w:r w:rsidRPr="006935DB">
        <w:rPr>
          <w:rFonts w:ascii="Verdana" w:eastAsia="Batang" w:hAnsi="Verdana"/>
          <w:sz w:val="19"/>
          <w:szCs w:val="19"/>
        </w:rPr>
        <w:t>“</w:t>
      </w:r>
      <w:proofErr w:type="spellStart"/>
      <w:r w:rsidRPr="006935DB">
        <w:rPr>
          <w:rFonts w:ascii="Verdana" w:eastAsia="Batang" w:hAnsi="Verdana"/>
          <w:b/>
          <w:sz w:val="19"/>
          <w:szCs w:val="19"/>
        </w:rPr>
        <w:t>Viney</w:t>
      </w:r>
      <w:proofErr w:type="spellEnd"/>
      <w:r w:rsidRPr="006935DB">
        <w:rPr>
          <w:rFonts w:ascii="Verdana" w:eastAsia="Batang" w:hAnsi="Verdana"/>
          <w:sz w:val="19"/>
          <w:szCs w:val="19"/>
        </w:rPr>
        <w:t>”) should have proceeded with the proposed acquisition of the Quota (the “</w:t>
      </w:r>
      <w:r w:rsidRPr="006935DB">
        <w:rPr>
          <w:rFonts w:ascii="Verdana" w:eastAsia="Batang" w:hAnsi="Verdana"/>
          <w:b/>
          <w:bCs/>
          <w:sz w:val="19"/>
          <w:szCs w:val="19"/>
        </w:rPr>
        <w:t>Acquisition</w:t>
      </w:r>
      <w:r w:rsidRPr="006935DB">
        <w:rPr>
          <w:rFonts w:ascii="Verdana" w:eastAsia="Batang" w:hAnsi="Verdana"/>
          <w:sz w:val="19"/>
          <w:szCs w:val="19"/>
        </w:rPr>
        <w:t>”).</w:t>
      </w:r>
    </w:p>
    <w:p w14:paraId="416BA8E9"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This Report t is for the sole use of </w:t>
      </w:r>
      <w:proofErr w:type="spellStart"/>
      <w:r w:rsidRPr="006935DB">
        <w:rPr>
          <w:rFonts w:ascii="Verdana" w:eastAsia="Batang" w:hAnsi="Verdana"/>
          <w:sz w:val="19"/>
          <w:szCs w:val="19"/>
        </w:rPr>
        <w:t>Viney</w:t>
      </w:r>
      <w:proofErr w:type="spellEnd"/>
      <w:r w:rsidRPr="006935DB">
        <w:rPr>
          <w:rFonts w:ascii="Verdana" w:eastAsia="Batang" w:hAnsi="Verdana"/>
          <w:sz w:val="19"/>
          <w:szCs w:val="19"/>
        </w:rPr>
        <w:t xml:space="preserve"> and it is not intended that it be relied upon by any party other than </w:t>
      </w:r>
      <w:proofErr w:type="spellStart"/>
      <w:r w:rsidRPr="006935DB">
        <w:rPr>
          <w:rFonts w:ascii="Verdana" w:eastAsia="Batang" w:hAnsi="Verdana"/>
          <w:sz w:val="19"/>
          <w:szCs w:val="19"/>
        </w:rPr>
        <w:t>Viney</w:t>
      </w:r>
      <w:proofErr w:type="spellEnd"/>
      <w:r w:rsidRPr="006935DB">
        <w:rPr>
          <w:rFonts w:ascii="Verdana" w:eastAsia="Batang" w:hAnsi="Verdana"/>
          <w:sz w:val="19"/>
          <w:szCs w:val="19"/>
        </w:rPr>
        <w:t>. It should not be made available to or relied upon by any third party, including individuals or entities which may consider financing the above PV Plants, without our prior written consent.</w:t>
      </w:r>
    </w:p>
    <w:p w14:paraId="5A3BD10E" w14:textId="77777777" w:rsidR="008F02CD" w:rsidRPr="006935DB" w:rsidRDefault="008F02CD" w:rsidP="008F02CD">
      <w:pPr>
        <w:snapToGrid w:val="0"/>
        <w:rPr>
          <w:rFonts w:ascii="Verdana" w:eastAsia="Batang" w:hAnsi="Verdana"/>
          <w:sz w:val="19"/>
          <w:szCs w:val="19"/>
        </w:rPr>
      </w:pPr>
      <w:r w:rsidRPr="006935DB">
        <w:rPr>
          <w:rFonts w:ascii="Verdana" w:eastAsia="Batang" w:hAnsi="Verdana"/>
          <w:sz w:val="19"/>
          <w:szCs w:val="19"/>
        </w:rPr>
        <w:br w:type="page"/>
      </w:r>
    </w:p>
    <w:p w14:paraId="43CFDAD4" w14:textId="77777777" w:rsidR="008F02CD" w:rsidRPr="006935DB" w:rsidRDefault="008F02CD" w:rsidP="00636FA2">
      <w:pPr>
        <w:pStyle w:val="Heading1"/>
        <w:keepNext/>
        <w:keepLines/>
        <w:widowControl/>
        <w:numPr>
          <w:ilvl w:val="0"/>
          <w:numId w:val="15"/>
        </w:numPr>
        <w:autoSpaceDE/>
        <w:autoSpaceDN/>
        <w:snapToGrid w:val="0"/>
        <w:spacing w:before="0" w:after="200"/>
        <w:ind w:left="284" w:hanging="720"/>
        <w:jc w:val="both"/>
        <w:rPr>
          <w:rFonts w:ascii="Verdana" w:hAnsi="Verdana"/>
          <w:sz w:val="19"/>
          <w:szCs w:val="19"/>
        </w:rPr>
      </w:pPr>
      <w:bookmarkStart w:id="4" w:name="_Toc65831973"/>
      <w:bookmarkStart w:id="5" w:name="_Toc72153667"/>
      <w:r w:rsidRPr="006935DB">
        <w:rPr>
          <w:rFonts w:ascii="Verdana" w:hAnsi="Verdana"/>
          <w:sz w:val="19"/>
          <w:szCs w:val="19"/>
        </w:rPr>
        <w:lastRenderedPageBreak/>
        <w:t>ASSUMPTIONS AND QUALIFICATIONS</w:t>
      </w:r>
      <w:bookmarkEnd w:id="4"/>
      <w:bookmarkEnd w:id="5"/>
    </w:p>
    <w:p w14:paraId="180AE191"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We have been supplied with a number of documents by the Company through the VDR, and in reviewing these documents, we have assumed that:</w:t>
      </w:r>
    </w:p>
    <w:p w14:paraId="747C3663"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all copies made from original documents are true and complete copies thereof;</w:t>
      </w:r>
    </w:p>
    <w:p w14:paraId="5C3F7571"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all signatures appearing on the originals thereof are </w:t>
      </w:r>
      <w:proofErr w:type="gramStart"/>
      <w:r w:rsidRPr="006935DB">
        <w:rPr>
          <w:rFonts w:ascii="Verdana" w:eastAsia="Batang" w:hAnsi="Verdana"/>
          <w:sz w:val="19"/>
          <w:szCs w:val="19"/>
        </w:rPr>
        <w:t>genuine;</w:t>
      </w:r>
      <w:proofErr w:type="gramEnd"/>
    </w:p>
    <w:p w14:paraId="09894519"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has all the requisite powers to enter into all contractual arrangements to which it is a party and to perform its obligations there </w:t>
      </w:r>
      <w:proofErr w:type="gramStart"/>
      <w:r w:rsidRPr="006935DB">
        <w:rPr>
          <w:rFonts w:ascii="Verdana" w:eastAsia="Batang" w:hAnsi="Verdana"/>
          <w:sz w:val="19"/>
          <w:szCs w:val="19"/>
        </w:rPr>
        <w:t>under;</w:t>
      </w:r>
      <w:proofErr w:type="gramEnd"/>
    </w:p>
    <w:p w14:paraId="722C89C6"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all contractual documents have been duly authorized, executed and delivered by the parties thereto and constitute legally enforceable obligations of the parties thereto under the laws of Italy or such other laws as are expressed in such documents to </w:t>
      </w:r>
      <w:proofErr w:type="gramStart"/>
      <w:r w:rsidRPr="006935DB">
        <w:rPr>
          <w:rFonts w:ascii="Verdana" w:eastAsia="Batang" w:hAnsi="Verdana"/>
          <w:sz w:val="19"/>
          <w:szCs w:val="19"/>
        </w:rPr>
        <w:t>apply;</w:t>
      </w:r>
      <w:proofErr w:type="gramEnd"/>
    </w:p>
    <w:p w14:paraId="31AE6BE3"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parties to any contractual documents to which the Company is party, have not breached or threatened to breach any of the terms of such </w:t>
      </w:r>
      <w:proofErr w:type="gramStart"/>
      <w:r w:rsidRPr="006935DB">
        <w:rPr>
          <w:rFonts w:ascii="Verdana" w:eastAsia="Batang" w:hAnsi="Verdana"/>
          <w:sz w:val="19"/>
          <w:szCs w:val="19"/>
        </w:rPr>
        <w:t>documents;</w:t>
      </w:r>
      <w:proofErr w:type="gramEnd"/>
    </w:p>
    <w:p w14:paraId="0B6DC028"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proofErr w:type="spellStart"/>
      <w:r w:rsidRPr="006935DB">
        <w:rPr>
          <w:rFonts w:ascii="Verdana" w:eastAsia="Batang" w:hAnsi="Verdana"/>
          <w:sz w:val="19"/>
          <w:szCs w:val="19"/>
        </w:rPr>
        <w:t>Progind</w:t>
      </w:r>
      <w:proofErr w:type="spellEnd"/>
      <w:r w:rsidRPr="006935DB">
        <w:rPr>
          <w:rFonts w:ascii="Verdana" w:eastAsia="Batang" w:hAnsi="Verdana"/>
          <w:sz w:val="19"/>
          <w:szCs w:val="19"/>
        </w:rPr>
        <w:t xml:space="preserve"> and the Advisor have provided accurate and complete information and copies of the documents in response to our requests and enquiries, that the Company and their officers have acted in good faith at all times in relation thereto and that they have not omitted to inform us of any matter or thing which is material in relation to the enquiries raised by us.</w:t>
      </w:r>
    </w:p>
    <w:p w14:paraId="0C716619"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This Report is made subject to the following qualifications:</w:t>
      </w:r>
    </w:p>
    <w:p w14:paraId="75667CF5"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we have not investigated and, except as expressly stated herein, make no comment with regard to the matters other than indicated in Section </w:t>
      </w:r>
      <w:r w:rsidRPr="006935DB">
        <w:rPr>
          <w:rFonts w:ascii="Verdana" w:eastAsia="Batang" w:hAnsi="Verdana"/>
          <w:sz w:val="19"/>
          <w:szCs w:val="19"/>
        </w:rPr>
        <w:fldChar w:fldCharType="begin"/>
      </w:r>
      <w:r w:rsidRPr="006935DB">
        <w:rPr>
          <w:rFonts w:ascii="Verdana" w:eastAsia="Batang" w:hAnsi="Verdana"/>
          <w:sz w:val="19"/>
          <w:szCs w:val="19"/>
        </w:rPr>
        <w:instrText xml:space="preserve"> REF _Ref42587936 \r \h  \* MERGEFORMAT </w:instrText>
      </w:r>
      <w:r w:rsidRPr="006935DB">
        <w:rPr>
          <w:rFonts w:ascii="Verdana" w:eastAsia="Batang" w:hAnsi="Verdana"/>
          <w:sz w:val="19"/>
          <w:szCs w:val="19"/>
        </w:rPr>
      </w:r>
      <w:r w:rsidRPr="006935DB">
        <w:rPr>
          <w:rFonts w:ascii="Verdana" w:eastAsia="Batang" w:hAnsi="Verdana"/>
          <w:sz w:val="19"/>
          <w:szCs w:val="19"/>
        </w:rPr>
        <w:fldChar w:fldCharType="separate"/>
      </w:r>
      <w:r w:rsidRPr="006935DB">
        <w:rPr>
          <w:rFonts w:ascii="Verdana" w:eastAsia="Batang" w:hAnsi="Verdana"/>
          <w:sz w:val="19"/>
          <w:szCs w:val="19"/>
        </w:rPr>
        <w:t>1.2</w:t>
      </w:r>
      <w:r w:rsidRPr="006935DB">
        <w:rPr>
          <w:rFonts w:ascii="Verdana" w:eastAsia="Batang" w:hAnsi="Verdana"/>
          <w:sz w:val="19"/>
          <w:szCs w:val="19"/>
        </w:rPr>
        <w:fldChar w:fldCharType="end"/>
      </w:r>
      <w:r w:rsidRPr="006935DB">
        <w:rPr>
          <w:rFonts w:ascii="Verdana" w:eastAsia="Batang" w:hAnsi="Verdana"/>
          <w:sz w:val="19"/>
          <w:szCs w:val="19"/>
        </w:rPr>
        <w:t xml:space="preserve"> of this Report, including, without limitation, taxation, intellectual property, </w:t>
      </w:r>
      <w:proofErr w:type="gramStart"/>
      <w:r w:rsidRPr="006935DB">
        <w:rPr>
          <w:rFonts w:ascii="Verdana" w:eastAsia="Batang" w:hAnsi="Verdana"/>
          <w:sz w:val="19"/>
          <w:szCs w:val="19"/>
        </w:rPr>
        <w:t>environmental;</w:t>
      </w:r>
      <w:proofErr w:type="gramEnd"/>
    </w:p>
    <w:p w14:paraId="77D4C5D3"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we have at all times during the course of our investigations relied upon the Company, the Advisor and their representatives, to provide us with information requested and to respond to questions raised. Except to the extent expressly stated herein, we have not been able to verify and have not verified any information provided to us by the Company and the </w:t>
      </w:r>
      <w:proofErr w:type="gramStart"/>
      <w:r w:rsidRPr="006935DB">
        <w:rPr>
          <w:rFonts w:ascii="Verdana" w:eastAsia="Batang" w:hAnsi="Verdana"/>
          <w:sz w:val="19"/>
          <w:szCs w:val="19"/>
        </w:rPr>
        <w:t>Advisor;</w:t>
      </w:r>
      <w:proofErr w:type="gramEnd"/>
    </w:p>
    <w:p w14:paraId="38B6358D"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this Report was prepared on the basis of the laws of Italy as they existed in the Concerned Period and are interpreted at the date of this </w:t>
      </w:r>
      <w:proofErr w:type="gramStart"/>
      <w:r w:rsidRPr="006935DB">
        <w:rPr>
          <w:rFonts w:ascii="Verdana" w:eastAsia="Batang" w:hAnsi="Verdana"/>
          <w:sz w:val="19"/>
          <w:szCs w:val="19"/>
        </w:rPr>
        <w:t>Report;</w:t>
      </w:r>
      <w:proofErr w:type="gramEnd"/>
    </w:p>
    <w:p w14:paraId="41312C7A" w14:textId="77777777" w:rsidR="008F02CD" w:rsidRPr="006935DB" w:rsidRDefault="008F02CD" w:rsidP="00636FA2">
      <w:pPr>
        <w:pStyle w:val="ListParagraph"/>
        <w:numPr>
          <w:ilvl w:val="2"/>
          <w:numId w:val="15"/>
        </w:numPr>
        <w:tabs>
          <w:tab w:val="left" w:pos="-1459"/>
          <w:tab w:val="left" w:pos="-1099"/>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our analysis or opinions expressed herein relates only to the laws of Italy currently in force, which, for purposes of this Report, include the laws, rules, regulations, orders, rulings, guidelines, notices or circulars of any government, governmental or regulatory bodies of or within Italy and all references herein</w:t>
      </w:r>
      <w:r w:rsidRPr="006935DB">
        <w:rPr>
          <w:rFonts w:ascii="Verdana" w:hAnsi="Verdana"/>
          <w:spacing w:val="-2"/>
          <w:sz w:val="19"/>
          <w:szCs w:val="19"/>
        </w:rPr>
        <w:t xml:space="preserve"> to “applicable Italian laws” shall be construed accordingly.</w:t>
      </w:r>
    </w:p>
    <w:p w14:paraId="16841E63" w14:textId="77777777" w:rsidR="008F02CD" w:rsidRPr="006935DB" w:rsidRDefault="008F02CD" w:rsidP="008F02CD">
      <w:pPr>
        <w:tabs>
          <w:tab w:val="left" w:pos="-1459"/>
          <w:tab w:val="left" w:pos="-1099"/>
          <w:tab w:val="left" w:pos="-720"/>
          <w:tab w:val="left" w:pos="1440"/>
          <w:tab w:val="left" w:pos="1800"/>
          <w:tab w:val="left" w:pos="2520"/>
          <w:tab w:val="left" w:pos="3240"/>
          <w:tab w:val="left" w:pos="3960"/>
          <w:tab w:val="left" w:pos="4680"/>
          <w:tab w:val="left" w:pos="5400"/>
          <w:tab w:val="left" w:pos="6120"/>
          <w:tab w:val="left" w:pos="6840"/>
          <w:tab w:val="left" w:pos="7560"/>
          <w:tab w:val="left" w:pos="8280"/>
          <w:tab w:val="left" w:pos="9000"/>
        </w:tabs>
        <w:snapToGrid w:val="0"/>
        <w:rPr>
          <w:rFonts w:ascii="Verdana" w:eastAsia="Batang" w:hAnsi="Verdana"/>
          <w:sz w:val="19"/>
          <w:szCs w:val="19"/>
        </w:rPr>
      </w:pPr>
    </w:p>
    <w:p w14:paraId="658E7C2D" w14:textId="77777777" w:rsidR="008F02CD" w:rsidRPr="006935DB" w:rsidRDefault="008F02CD" w:rsidP="00636FA2">
      <w:pPr>
        <w:pStyle w:val="Heading1"/>
        <w:keepNext/>
        <w:keepLines/>
        <w:widowControl/>
        <w:numPr>
          <w:ilvl w:val="0"/>
          <w:numId w:val="15"/>
        </w:numPr>
        <w:autoSpaceDE/>
        <w:autoSpaceDN/>
        <w:snapToGrid w:val="0"/>
        <w:spacing w:before="0" w:after="200"/>
        <w:ind w:left="284" w:hanging="720"/>
        <w:jc w:val="both"/>
        <w:rPr>
          <w:rFonts w:ascii="Verdana" w:eastAsia="Batang" w:hAnsi="Verdana"/>
          <w:sz w:val="19"/>
          <w:szCs w:val="19"/>
          <w:u w:val="single"/>
        </w:rPr>
      </w:pPr>
      <w:r w:rsidRPr="006935DB">
        <w:rPr>
          <w:rFonts w:ascii="Verdana" w:eastAsia="Batang" w:hAnsi="Verdana"/>
          <w:sz w:val="19"/>
          <w:szCs w:val="19"/>
        </w:rPr>
        <w:br w:type="page"/>
      </w:r>
      <w:bookmarkStart w:id="6" w:name="_Toc65831974"/>
      <w:bookmarkStart w:id="7" w:name="_Toc72153668"/>
      <w:r w:rsidRPr="006935DB">
        <w:rPr>
          <w:rFonts w:ascii="Verdana" w:hAnsi="Verdana"/>
          <w:sz w:val="19"/>
          <w:szCs w:val="19"/>
        </w:rPr>
        <w:lastRenderedPageBreak/>
        <w:t>DEFINITIONS</w:t>
      </w:r>
      <w:bookmarkEnd w:id="6"/>
      <w:bookmarkEnd w:id="7"/>
    </w:p>
    <w:p w14:paraId="263EBDBD" w14:textId="77777777" w:rsidR="008F02CD" w:rsidRPr="006935DB" w:rsidRDefault="008F02CD" w:rsidP="00636FA2">
      <w:pPr>
        <w:pStyle w:val="ListParagraph"/>
        <w:numPr>
          <w:ilvl w:val="1"/>
          <w:numId w:val="15"/>
        </w:numPr>
        <w:tabs>
          <w:tab w:val="left" w:pos="-1459"/>
          <w:tab w:val="left" w:pos="-1099"/>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In this Report, unless the context requires otherwise: </w:t>
      </w:r>
    </w:p>
    <w:p w14:paraId="5001CB02"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sz w:val="19"/>
          <w:szCs w:val="19"/>
        </w:rPr>
      </w:pPr>
      <w:r w:rsidRPr="006935DB">
        <w:rPr>
          <w:rFonts w:ascii="Verdana" w:eastAsia="Batang" w:hAnsi="Verdana"/>
          <w:sz w:val="19"/>
          <w:szCs w:val="19"/>
        </w:rPr>
        <w:t>Advisor:</w:t>
      </w:r>
      <w:r w:rsidRPr="006935DB">
        <w:rPr>
          <w:rFonts w:ascii="Verdana" w:eastAsia="Batang" w:hAnsi="Verdana"/>
          <w:sz w:val="19"/>
          <w:szCs w:val="19"/>
        </w:rPr>
        <w:tab/>
        <w:t xml:space="preserve">means, Nash Advisory and its representatives, </w:t>
      </w:r>
      <w:r w:rsidRPr="006935DB">
        <w:rPr>
          <w:rFonts w:ascii="Verdana" w:hAnsi="Verdana"/>
          <w:sz w:val="19"/>
          <w:szCs w:val="19"/>
        </w:rPr>
        <w:t>namely Mr. Giovanni Panigada (</w:t>
      </w:r>
      <w:r w:rsidRPr="006935DB">
        <w:rPr>
          <w:rFonts w:ascii="Verdana" w:hAnsi="Verdana"/>
          <w:i/>
          <w:iCs/>
          <w:sz w:val="19"/>
          <w:szCs w:val="19"/>
        </w:rPr>
        <w:t>Partner</w:t>
      </w:r>
      <w:r w:rsidRPr="006935DB">
        <w:rPr>
          <w:rFonts w:ascii="Verdana" w:hAnsi="Verdana"/>
          <w:sz w:val="19"/>
          <w:szCs w:val="19"/>
        </w:rPr>
        <w:t>), Mr. Federico Milana (</w:t>
      </w:r>
      <w:r w:rsidRPr="006935DB">
        <w:rPr>
          <w:rFonts w:ascii="Verdana" w:hAnsi="Verdana"/>
          <w:i/>
          <w:iCs/>
          <w:sz w:val="19"/>
          <w:szCs w:val="19"/>
        </w:rPr>
        <w:t>Project Manager</w:t>
      </w:r>
      <w:r w:rsidRPr="006935DB">
        <w:rPr>
          <w:rFonts w:ascii="Verdana" w:hAnsi="Verdana"/>
          <w:sz w:val="19"/>
          <w:szCs w:val="19"/>
        </w:rPr>
        <w:t>) and Ms. Martina Carnazza (</w:t>
      </w:r>
      <w:r w:rsidRPr="006935DB">
        <w:rPr>
          <w:rFonts w:ascii="Verdana" w:hAnsi="Verdana"/>
          <w:i/>
          <w:sz w:val="19"/>
          <w:szCs w:val="19"/>
        </w:rPr>
        <w:t>Analyst</w:t>
      </w:r>
      <w:proofErr w:type="gramStart"/>
      <w:r w:rsidRPr="006935DB">
        <w:rPr>
          <w:rFonts w:ascii="Verdana" w:hAnsi="Verdana"/>
          <w:iCs/>
          <w:sz w:val="19"/>
          <w:szCs w:val="19"/>
        </w:rPr>
        <w:t>)</w:t>
      </w:r>
      <w:r w:rsidRPr="006935DB">
        <w:rPr>
          <w:rFonts w:ascii="Verdana" w:eastAsia="Batang" w:hAnsi="Verdana"/>
          <w:sz w:val="19"/>
          <w:szCs w:val="19"/>
        </w:rPr>
        <w:t>;</w:t>
      </w:r>
      <w:proofErr w:type="gramEnd"/>
    </w:p>
    <w:p w14:paraId="6FD5F346"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cs="Arial"/>
          <w:bCs/>
          <w:kern w:val="32"/>
          <w:sz w:val="19"/>
          <w:szCs w:val="19"/>
        </w:rPr>
      </w:pPr>
      <w:r w:rsidRPr="006935DB">
        <w:rPr>
          <w:rFonts w:ascii="Verdana" w:eastAsia="Batang" w:hAnsi="Verdana" w:cs="Arial"/>
          <w:bCs/>
          <w:kern w:val="32"/>
          <w:sz w:val="19"/>
          <w:szCs w:val="19"/>
        </w:rPr>
        <w:t>Acquisition:</w:t>
      </w:r>
      <w:r w:rsidRPr="006935DB">
        <w:rPr>
          <w:rFonts w:ascii="Verdana" w:eastAsia="Batang" w:hAnsi="Verdana" w:cs="Arial"/>
          <w:bCs/>
          <w:kern w:val="32"/>
          <w:sz w:val="19"/>
          <w:szCs w:val="19"/>
        </w:rPr>
        <w:tab/>
        <w:t>means, the envisaged acquisition of the Quota by the Buyer:</w:t>
      </w:r>
    </w:p>
    <w:p w14:paraId="7DE2C5AD"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cs="Arial"/>
          <w:bCs/>
          <w:kern w:val="32"/>
          <w:sz w:val="19"/>
          <w:szCs w:val="19"/>
        </w:rPr>
      </w:pPr>
      <w:r w:rsidRPr="006935DB">
        <w:rPr>
          <w:rFonts w:ascii="Verdana" w:eastAsia="Batang" w:hAnsi="Verdana" w:cs="Arial"/>
          <w:bCs/>
          <w:kern w:val="32"/>
          <w:sz w:val="19"/>
          <w:szCs w:val="19"/>
        </w:rPr>
        <w:t xml:space="preserve">Buyer (or </w:t>
      </w:r>
      <w:proofErr w:type="spellStart"/>
      <w:r w:rsidRPr="006935DB">
        <w:rPr>
          <w:rFonts w:ascii="Verdana" w:eastAsia="Batang" w:hAnsi="Verdana" w:cs="Arial"/>
          <w:bCs/>
          <w:kern w:val="32"/>
          <w:sz w:val="19"/>
          <w:szCs w:val="19"/>
        </w:rPr>
        <w:t>Viney</w:t>
      </w:r>
      <w:proofErr w:type="spellEnd"/>
      <w:r w:rsidRPr="006935DB">
        <w:rPr>
          <w:rFonts w:ascii="Verdana" w:eastAsia="Batang" w:hAnsi="Verdana" w:cs="Arial"/>
          <w:bCs/>
          <w:kern w:val="32"/>
          <w:sz w:val="19"/>
          <w:szCs w:val="19"/>
        </w:rPr>
        <w:t>):</w:t>
      </w:r>
      <w:r w:rsidRPr="006935DB">
        <w:rPr>
          <w:rFonts w:ascii="Verdana" w:eastAsia="Batang" w:hAnsi="Verdana" w:cs="Arial"/>
          <w:bCs/>
          <w:kern w:val="32"/>
          <w:sz w:val="19"/>
          <w:szCs w:val="19"/>
        </w:rPr>
        <w:tab/>
        <w:t xml:space="preserve">means, </w:t>
      </w:r>
      <w:proofErr w:type="spellStart"/>
      <w:r w:rsidRPr="006935DB">
        <w:rPr>
          <w:rFonts w:ascii="Verdana" w:eastAsia="Batang" w:hAnsi="Verdana" w:cs="Arial"/>
          <w:bCs/>
          <w:kern w:val="32"/>
          <w:sz w:val="19"/>
          <w:szCs w:val="19"/>
        </w:rPr>
        <w:t>Viney</w:t>
      </w:r>
      <w:proofErr w:type="spellEnd"/>
      <w:r w:rsidRPr="006935DB">
        <w:rPr>
          <w:rFonts w:ascii="Verdana" w:eastAsia="Batang" w:hAnsi="Verdana" w:cs="Arial"/>
          <w:bCs/>
          <w:kern w:val="32"/>
          <w:sz w:val="19"/>
          <w:szCs w:val="19"/>
        </w:rPr>
        <w:t xml:space="preserve"> Corporation </w:t>
      </w:r>
      <w:proofErr w:type="gramStart"/>
      <w:r w:rsidRPr="006935DB">
        <w:rPr>
          <w:rFonts w:ascii="Verdana" w:eastAsia="Batang" w:hAnsi="Verdana" w:cs="Arial"/>
          <w:bCs/>
          <w:kern w:val="32"/>
          <w:sz w:val="19"/>
          <w:szCs w:val="19"/>
        </w:rPr>
        <w:t>Limited;</w:t>
      </w:r>
      <w:proofErr w:type="gramEnd"/>
    </w:p>
    <w:p w14:paraId="7FC68AC9"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cs="Arial"/>
          <w:bCs/>
          <w:kern w:val="32"/>
          <w:sz w:val="19"/>
          <w:szCs w:val="19"/>
        </w:rPr>
      </w:pPr>
      <w:r w:rsidRPr="006935DB">
        <w:rPr>
          <w:rFonts w:ascii="Verdana" w:eastAsia="Batang" w:hAnsi="Verdana" w:cs="Arial"/>
          <w:bCs/>
          <w:kern w:val="32"/>
          <w:sz w:val="19"/>
          <w:szCs w:val="19"/>
        </w:rPr>
        <w:t xml:space="preserve">Company (or </w:t>
      </w:r>
      <w:proofErr w:type="spellStart"/>
      <w:r w:rsidRPr="006935DB">
        <w:rPr>
          <w:rFonts w:ascii="Verdana" w:eastAsia="Batang" w:hAnsi="Verdana" w:cs="Arial"/>
          <w:bCs/>
          <w:kern w:val="32"/>
          <w:sz w:val="19"/>
          <w:szCs w:val="19"/>
        </w:rPr>
        <w:t>Progind</w:t>
      </w:r>
      <w:proofErr w:type="spellEnd"/>
      <w:r w:rsidRPr="006935DB">
        <w:rPr>
          <w:rFonts w:ascii="Verdana" w:eastAsia="Batang" w:hAnsi="Verdana" w:cs="Arial"/>
          <w:bCs/>
          <w:kern w:val="32"/>
          <w:sz w:val="19"/>
          <w:szCs w:val="19"/>
        </w:rPr>
        <w:t>):</w:t>
      </w:r>
      <w:r w:rsidRPr="006935DB">
        <w:rPr>
          <w:rFonts w:ascii="Verdana" w:eastAsia="Batang" w:hAnsi="Verdana" w:cs="Arial"/>
          <w:bCs/>
          <w:kern w:val="32"/>
          <w:sz w:val="19"/>
          <w:szCs w:val="19"/>
        </w:rPr>
        <w:tab/>
        <w:t xml:space="preserve">means, </w:t>
      </w:r>
      <w:proofErr w:type="spellStart"/>
      <w:r w:rsidRPr="006935DB">
        <w:rPr>
          <w:rFonts w:ascii="Verdana" w:eastAsia="Batang" w:hAnsi="Verdana" w:cs="Arial"/>
          <w:bCs/>
          <w:kern w:val="32"/>
          <w:sz w:val="19"/>
          <w:szCs w:val="19"/>
        </w:rPr>
        <w:t>Progind</w:t>
      </w:r>
      <w:proofErr w:type="spellEnd"/>
      <w:r w:rsidRPr="006935DB">
        <w:rPr>
          <w:rFonts w:ascii="Verdana" w:eastAsia="Batang" w:hAnsi="Verdana" w:cs="Arial"/>
          <w:bCs/>
          <w:kern w:val="32"/>
          <w:sz w:val="19"/>
          <w:szCs w:val="19"/>
        </w:rPr>
        <w:t xml:space="preserve"> </w:t>
      </w:r>
      <w:proofErr w:type="spellStart"/>
      <w:r w:rsidRPr="006935DB">
        <w:rPr>
          <w:rFonts w:ascii="Verdana" w:eastAsia="Batang" w:hAnsi="Verdana" w:cs="Arial"/>
          <w:bCs/>
          <w:kern w:val="32"/>
          <w:sz w:val="19"/>
          <w:szCs w:val="19"/>
        </w:rPr>
        <w:t>S.r.l</w:t>
      </w:r>
      <w:proofErr w:type="spellEnd"/>
      <w:r w:rsidRPr="006935DB">
        <w:rPr>
          <w:rFonts w:ascii="Verdana" w:eastAsia="Batang" w:hAnsi="Verdana" w:cs="Arial"/>
          <w:bCs/>
          <w:kern w:val="32"/>
          <w:sz w:val="19"/>
          <w:szCs w:val="19"/>
        </w:rPr>
        <w:t xml:space="preserve">., a company under the laws of Italy, having its registered offices located at </w:t>
      </w:r>
      <w:r w:rsidRPr="006935DB">
        <w:rPr>
          <w:rFonts w:ascii="Verdana" w:hAnsi="Verdana"/>
          <w:sz w:val="19"/>
          <w:szCs w:val="19"/>
        </w:rPr>
        <w:t xml:space="preserve">Azeglio, Strada </w:t>
      </w:r>
      <w:proofErr w:type="spellStart"/>
      <w:r w:rsidRPr="006935DB">
        <w:rPr>
          <w:rFonts w:ascii="Verdana" w:hAnsi="Verdana"/>
          <w:sz w:val="19"/>
          <w:szCs w:val="19"/>
        </w:rPr>
        <w:t>Tomboleto</w:t>
      </w:r>
      <w:proofErr w:type="spellEnd"/>
      <w:r w:rsidRPr="006935DB">
        <w:rPr>
          <w:rFonts w:ascii="Verdana" w:hAnsi="Verdana"/>
          <w:sz w:val="19"/>
          <w:szCs w:val="19"/>
        </w:rPr>
        <w:t xml:space="preserve"> no. 1, post code 10010 (Turin, Italy</w:t>
      </w:r>
      <w:proofErr w:type="gramStart"/>
      <w:r w:rsidRPr="006935DB">
        <w:rPr>
          <w:rFonts w:ascii="Verdana" w:hAnsi="Verdana"/>
          <w:sz w:val="19"/>
          <w:szCs w:val="19"/>
        </w:rPr>
        <w:t>)</w:t>
      </w:r>
      <w:r w:rsidRPr="006935DB">
        <w:rPr>
          <w:rFonts w:ascii="Verdana" w:eastAsia="Batang" w:hAnsi="Verdana" w:cs="Arial"/>
          <w:bCs/>
          <w:kern w:val="32"/>
          <w:sz w:val="19"/>
          <w:szCs w:val="19"/>
        </w:rPr>
        <w:t>;</w:t>
      </w:r>
      <w:proofErr w:type="gramEnd"/>
    </w:p>
    <w:p w14:paraId="7EC7347B"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cs="Arial"/>
          <w:bCs/>
          <w:kern w:val="32"/>
          <w:sz w:val="19"/>
          <w:szCs w:val="19"/>
        </w:rPr>
      </w:pPr>
      <w:r w:rsidRPr="006935DB">
        <w:rPr>
          <w:rFonts w:ascii="Verdana" w:eastAsia="Batang" w:hAnsi="Verdana" w:cs="Arial"/>
          <w:bCs/>
          <w:kern w:val="32"/>
          <w:sz w:val="19"/>
          <w:szCs w:val="19"/>
        </w:rPr>
        <w:t xml:space="preserve">Concerned </w:t>
      </w:r>
      <w:proofErr w:type="gramStart"/>
      <w:r w:rsidRPr="006935DB">
        <w:rPr>
          <w:rFonts w:ascii="Verdana" w:eastAsia="Batang" w:hAnsi="Verdana" w:cs="Arial"/>
          <w:bCs/>
          <w:kern w:val="32"/>
          <w:sz w:val="19"/>
          <w:szCs w:val="19"/>
        </w:rPr>
        <w:t>Period:</w:t>
      </w:r>
      <w:proofErr w:type="gramEnd"/>
      <w:r w:rsidRPr="006935DB">
        <w:rPr>
          <w:rFonts w:ascii="Verdana" w:eastAsia="Batang" w:hAnsi="Verdana" w:cs="Arial"/>
          <w:bCs/>
          <w:kern w:val="32"/>
          <w:sz w:val="19"/>
          <w:szCs w:val="19"/>
        </w:rPr>
        <w:tab/>
        <w:t xml:space="preserve">means, </w:t>
      </w:r>
      <w:r w:rsidRPr="006935DB">
        <w:rPr>
          <w:rFonts w:ascii="Verdana" w:hAnsi="Verdana"/>
          <w:sz w:val="19"/>
          <w:szCs w:val="19"/>
        </w:rPr>
        <w:t>the period from 2017 to date</w:t>
      </w:r>
      <w:r w:rsidRPr="006935DB">
        <w:rPr>
          <w:rFonts w:ascii="Verdana" w:eastAsia="Batang" w:hAnsi="Verdana" w:cs="Arial"/>
          <w:bCs/>
          <w:kern w:val="32"/>
          <w:sz w:val="19"/>
          <w:szCs w:val="19"/>
        </w:rPr>
        <w:t xml:space="preserve">; </w:t>
      </w:r>
    </w:p>
    <w:p w14:paraId="3B354F71" w14:textId="36B1545D"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cs="Arial"/>
          <w:bCs/>
          <w:kern w:val="32"/>
          <w:sz w:val="19"/>
          <w:szCs w:val="19"/>
        </w:rPr>
      </w:pPr>
      <w:proofErr w:type="spellStart"/>
      <w:r w:rsidRPr="006935DB">
        <w:rPr>
          <w:rFonts w:ascii="Verdana" w:eastAsia="Batang" w:hAnsi="Verdana" w:cs="Arial"/>
          <w:bCs/>
          <w:kern w:val="32"/>
          <w:sz w:val="19"/>
          <w:szCs w:val="19"/>
        </w:rPr>
        <w:t>Icona</w:t>
      </w:r>
      <w:proofErr w:type="spellEnd"/>
      <w:r w:rsidRPr="006935DB">
        <w:rPr>
          <w:rFonts w:ascii="Verdana" w:eastAsia="Batang" w:hAnsi="Verdana" w:cs="Arial"/>
          <w:bCs/>
          <w:kern w:val="32"/>
          <w:sz w:val="19"/>
          <w:szCs w:val="19"/>
        </w:rPr>
        <w:t>:</w:t>
      </w:r>
      <w:r w:rsidRPr="006935DB">
        <w:rPr>
          <w:rFonts w:ascii="Verdana" w:eastAsia="Batang" w:hAnsi="Verdana" w:cs="Arial"/>
          <w:bCs/>
          <w:kern w:val="32"/>
          <w:sz w:val="19"/>
          <w:szCs w:val="19"/>
        </w:rPr>
        <w:tab/>
        <w:t xml:space="preserve">means, </w:t>
      </w:r>
      <w:proofErr w:type="spellStart"/>
      <w:r w:rsidRPr="006935DB">
        <w:rPr>
          <w:rFonts w:ascii="Verdana" w:eastAsia="Batang" w:hAnsi="Verdana" w:cs="Arial"/>
          <w:bCs/>
          <w:kern w:val="32"/>
          <w:sz w:val="19"/>
          <w:szCs w:val="19"/>
        </w:rPr>
        <w:t>Icona</w:t>
      </w:r>
      <w:proofErr w:type="spellEnd"/>
      <w:r w:rsidRPr="006935DB">
        <w:rPr>
          <w:rFonts w:ascii="Verdana" w:eastAsia="Batang" w:hAnsi="Verdana" w:cs="Arial"/>
          <w:bCs/>
          <w:kern w:val="32"/>
          <w:sz w:val="19"/>
          <w:szCs w:val="19"/>
        </w:rPr>
        <w:t xml:space="preserve"> </w:t>
      </w:r>
      <w:proofErr w:type="spellStart"/>
      <w:r w:rsidRPr="006935DB">
        <w:rPr>
          <w:rFonts w:ascii="Verdana" w:eastAsia="Batang" w:hAnsi="Verdana" w:cs="Arial"/>
          <w:bCs/>
          <w:kern w:val="32"/>
          <w:sz w:val="19"/>
          <w:szCs w:val="19"/>
        </w:rPr>
        <w:t>S.r.l</w:t>
      </w:r>
      <w:proofErr w:type="spellEnd"/>
      <w:r w:rsidRPr="006935DB">
        <w:rPr>
          <w:rFonts w:ascii="Verdana" w:eastAsia="Batang" w:hAnsi="Verdana" w:cs="Arial"/>
          <w:bCs/>
          <w:kern w:val="32"/>
          <w:sz w:val="19"/>
          <w:szCs w:val="19"/>
        </w:rPr>
        <w:t xml:space="preserve">., a company under the laws of Italy, having its registered offices located at </w:t>
      </w:r>
      <w:r w:rsidRPr="002074F4">
        <w:rPr>
          <w:rFonts w:ascii="Verdana" w:hAnsi="Verdana"/>
          <w:sz w:val="19"/>
          <w:szCs w:val="19"/>
          <w:lang w:val="en-GB"/>
        </w:rPr>
        <w:t xml:space="preserve">Via </w:t>
      </w:r>
      <w:proofErr w:type="spellStart"/>
      <w:r w:rsidRPr="002074F4">
        <w:rPr>
          <w:rFonts w:ascii="Verdana" w:hAnsi="Verdana"/>
          <w:sz w:val="19"/>
          <w:szCs w:val="19"/>
          <w:lang w:val="en-GB"/>
        </w:rPr>
        <w:t>Cappuccini</w:t>
      </w:r>
      <w:proofErr w:type="spellEnd"/>
      <w:r w:rsidRPr="002074F4">
        <w:rPr>
          <w:rFonts w:ascii="Verdana" w:hAnsi="Verdana"/>
          <w:sz w:val="19"/>
          <w:szCs w:val="19"/>
          <w:lang w:val="en-GB"/>
        </w:rPr>
        <w:t xml:space="preserve"> no. 22/A</w:t>
      </w:r>
      <w:r w:rsidRPr="006935DB">
        <w:rPr>
          <w:rFonts w:ascii="Verdana" w:hAnsi="Verdana"/>
          <w:sz w:val="19"/>
          <w:szCs w:val="19"/>
        </w:rPr>
        <w:t xml:space="preserve">, 10015 Ivrea (Turin, Italy), in which </w:t>
      </w:r>
      <w:proofErr w:type="spellStart"/>
      <w:r w:rsidRPr="006935DB">
        <w:rPr>
          <w:rFonts w:ascii="Verdana" w:hAnsi="Verdana"/>
          <w:sz w:val="19"/>
          <w:szCs w:val="19"/>
        </w:rPr>
        <w:t>Progind</w:t>
      </w:r>
      <w:proofErr w:type="spellEnd"/>
      <w:r w:rsidRPr="006935DB">
        <w:rPr>
          <w:rFonts w:ascii="Verdana" w:hAnsi="Verdana"/>
          <w:sz w:val="19"/>
          <w:szCs w:val="19"/>
        </w:rPr>
        <w:t xml:space="preserve"> holds an equity interest equal to 5,56% of the corporate </w:t>
      </w:r>
      <w:proofErr w:type="gramStart"/>
      <w:r w:rsidRPr="006935DB">
        <w:rPr>
          <w:rFonts w:ascii="Verdana" w:hAnsi="Verdana"/>
          <w:sz w:val="19"/>
          <w:szCs w:val="19"/>
        </w:rPr>
        <w:t>capital;</w:t>
      </w:r>
      <w:proofErr w:type="gramEnd"/>
    </w:p>
    <w:p w14:paraId="0735662A"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sz w:val="19"/>
          <w:szCs w:val="19"/>
        </w:rPr>
      </w:pPr>
      <w:r w:rsidRPr="006935DB">
        <w:rPr>
          <w:rFonts w:ascii="Verdana" w:eastAsia="Batang" w:hAnsi="Verdana"/>
          <w:sz w:val="19"/>
          <w:szCs w:val="19"/>
        </w:rPr>
        <w:t>Quota:</w:t>
      </w:r>
      <w:r w:rsidRPr="006935DB">
        <w:rPr>
          <w:rFonts w:ascii="Verdana" w:eastAsia="Batang" w:hAnsi="Verdana"/>
          <w:sz w:val="19"/>
          <w:szCs w:val="19"/>
        </w:rPr>
        <w:tab/>
        <w:t xml:space="preserve">means, a quota representing 100% of the issued and outstanding corporate capital of </w:t>
      </w:r>
      <w:proofErr w:type="spellStart"/>
      <w:r w:rsidRPr="006935DB">
        <w:rPr>
          <w:rFonts w:ascii="Verdana" w:eastAsia="Batang" w:hAnsi="Verdana"/>
          <w:sz w:val="19"/>
          <w:szCs w:val="19"/>
        </w:rPr>
        <w:t>of</w:t>
      </w:r>
      <w:proofErr w:type="spellEnd"/>
      <w:r w:rsidRPr="006935DB">
        <w:rPr>
          <w:rFonts w:ascii="Verdana" w:eastAsia="Batang" w:hAnsi="Verdana"/>
          <w:sz w:val="19"/>
          <w:szCs w:val="19"/>
        </w:rPr>
        <w:t xml:space="preserve"> </w:t>
      </w:r>
      <w:proofErr w:type="spellStart"/>
      <w:r w:rsidRPr="006935DB">
        <w:rPr>
          <w:rFonts w:ascii="Verdana" w:eastAsia="Batang" w:hAnsi="Verdana"/>
          <w:sz w:val="19"/>
          <w:szCs w:val="19"/>
        </w:rPr>
        <w:t>Progind</w:t>
      </w:r>
      <w:proofErr w:type="spellEnd"/>
      <w:r w:rsidRPr="006935DB">
        <w:rPr>
          <w:rFonts w:ascii="Verdana" w:eastAsia="Batang" w:hAnsi="Verdana"/>
          <w:sz w:val="19"/>
          <w:szCs w:val="19"/>
        </w:rPr>
        <w:t>.</w:t>
      </w:r>
    </w:p>
    <w:p w14:paraId="269D1102"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sz w:val="19"/>
          <w:szCs w:val="19"/>
        </w:rPr>
      </w:pPr>
      <w:r w:rsidRPr="006935DB">
        <w:rPr>
          <w:rFonts w:ascii="Verdana" w:eastAsia="Batang" w:hAnsi="Verdana"/>
          <w:sz w:val="19"/>
          <w:szCs w:val="19"/>
        </w:rPr>
        <w:t xml:space="preserve">Sellers: </w:t>
      </w:r>
      <w:r w:rsidRPr="006935DB">
        <w:rPr>
          <w:rFonts w:ascii="Verdana" w:eastAsia="Batang" w:hAnsi="Verdana"/>
          <w:sz w:val="19"/>
          <w:szCs w:val="19"/>
        </w:rPr>
        <w:tab/>
        <w:t xml:space="preserve">means, jointly, Ms. Barbara Gallo and Ms. Pier Luisa </w:t>
      </w:r>
      <w:proofErr w:type="gramStart"/>
      <w:r w:rsidRPr="006935DB">
        <w:rPr>
          <w:rFonts w:ascii="Verdana" w:eastAsia="Batang" w:hAnsi="Verdana"/>
          <w:sz w:val="19"/>
          <w:szCs w:val="19"/>
        </w:rPr>
        <w:t>Gallo;</w:t>
      </w:r>
      <w:proofErr w:type="gramEnd"/>
    </w:p>
    <w:p w14:paraId="72A23298"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4395" w:hanging="4111"/>
        <w:contextualSpacing w:val="0"/>
        <w:jc w:val="both"/>
        <w:rPr>
          <w:rFonts w:ascii="Verdana" w:eastAsia="Batang" w:hAnsi="Verdana"/>
          <w:sz w:val="19"/>
          <w:szCs w:val="19"/>
        </w:rPr>
      </w:pPr>
      <w:r w:rsidRPr="006935DB">
        <w:rPr>
          <w:rFonts w:ascii="Verdana" w:eastAsia="Batang" w:hAnsi="Verdana"/>
          <w:sz w:val="19"/>
          <w:szCs w:val="19"/>
        </w:rPr>
        <w:t>VDR:</w:t>
      </w:r>
      <w:r w:rsidRPr="006935DB">
        <w:rPr>
          <w:rFonts w:ascii="Verdana" w:eastAsia="Batang" w:hAnsi="Verdana"/>
          <w:sz w:val="19"/>
          <w:szCs w:val="19"/>
        </w:rPr>
        <w:tab/>
        <w:t>means the virtual data room organized by the Advisor and the Company for the purposed of allowing Buyer’s advisors to perform a due diligence exercise.</w:t>
      </w:r>
      <w:r w:rsidRPr="006935DB">
        <w:rPr>
          <w:rFonts w:ascii="Verdana" w:eastAsia="Batang" w:hAnsi="Verdana"/>
          <w:sz w:val="19"/>
          <w:szCs w:val="19"/>
        </w:rPr>
        <w:br w:type="page"/>
      </w:r>
    </w:p>
    <w:p w14:paraId="537BEC40" w14:textId="77777777" w:rsidR="008F02CD" w:rsidRPr="006935DB" w:rsidRDefault="008F02CD" w:rsidP="00636FA2">
      <w:pPr>
        <w:pStyle w:val="Heading1"/>
        <w:keepNext/>
        <w:keepLines/>
        <w:widowControl/>
        <w:numPr>
          <w:ilvl w:val="0"/>
          <w:numId w:val="15"/>
        </w:numPr>
        <w:autoSpaceDE/>
        <w:autoSpaceDN/>
        <w:snapToGrid w:val="0"/>
        <w:spacing w:before="0" w:after="200"/>
        <w:ind w:left="284" w:hanging="720"/>
        <w:jc w:val="both"/>
        <w:rPr>
          <w:rFonts w:ascii="Verdana" w:hAnsi="Verdana"/>
          <w:sz w:val="19"/>
          <w:szCs w:val="19"/>
          <w:u w:val="single"/>
        </w:rPr>
      </w:pPr>
      <w:bookmarkStart w:id="8" w:name="_Toc65831975"/>
      <w:bookmarkStart w:id="9" w:name="_Toc72153669"/>
      <w:r w:rsidRPr="006935DB">
        <w:rPr>
          <w:rFonts w:ascii="Verdana" w:hAnsi="Verdana"/>
          <w:sz w:val="19"/>
          <w:szCs w:val="19"/>
          <w:u w:val="single"/>
        </w:rPr>
        <w:lastRenderedPageBreak/>
        <w:t>EXECUTIVE SUMMARY</w:t>
      </w:r>
      <w:bookmarkEnd w:id="8"/>
      <w:bookmarkEnd w:id="9"/>
    </w:p>
    <w:p w14:paraId="542336FB"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We are pleased to provide you with an executive summary concerning this Report, setting forth certain key issues which arise out from our findings, as well as with our point of view and our recommendations, which is intended to provide you with our preliminary and general comments (subject to the qualifications set forth in Section 2 of this Report). However, please note that the results of our due diligence enquiries are set forth in from Sections 5 to 10 of this Report. It is therefore essential that the contents of the Executive Summary be read in conjunction with the full due diligence Report to identify commercially significant matters which may require further review or comment from a legal perspective, or attention in the transaction documents if it proceeds.</w:t>
      </w:r>
    </w:p>
    <w:p w14:paraId="66010BF4"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bCs/>
          <w:sz w:val="19"/>
          <w:szCs w:val="19"/>
        </w:rPr>
      </w:pPr>
      <w:r w:rsidRPr="006935DB">
        <w:rPr>
          <w:rFonts w:ascii="Verdana" w:eastAsia="Batang" w:hAnsi="Verdana"/>
          <w:b/>
          <w:bCs/>
          <w:sz w:val="19"/>
          <w:szCs w:val="19"/>
        </w:rPr>
        <w:t>Corporate</w:t>
      </w:r>
    </w:p>
    <w:p w14:paraId="51348880"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We have not found major criticalities or reasons for concern arising out from the review of the various corporate matters concerning the Company.</w:t>
      </w:r>
    </w:p>
    <w:p w14:paraId="67656FD0"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corporate capital of the Company is equal to Euro 99,000.00, it is completely issued and subscribed and subdivided into two (2) Quotas. </w:t>
      </w:r>
      <w:r w:rsidRPr="006935DB">
        <w:rPr>
          <w:rFonts w:ascii="Verdana" w:hAnsi="Verdana"/>
          <w:spacing w:val="-2"/>
          <w:sz w:val="19"/>
          <w:szCs w:val="19"/>
        </w:rPr>
        <w:t>The legal and beneficial owner of such Quotas (and the relevant % owned) are as follows</w:t>
      </w:r>
      <w:r w:rsidRPr="006935DB">
        <w:rPr>
          <w:rFonts w:ascii="Verdana" w:eastAsia="Batang" w:hAnsi="Verdana"/>
          <w:sz w:val="19"/>
          <w:szCs w:val="19"/>
        </w:rPr>
        <w:t xml:space="preserve">: </w:t>
      </w:r>
      <w:r w:rsidRPr="006935DB">
        <w:rPr>
          <w:rFonts w:ascii="Verdana" w:hAnsi="Verdana"/>
          <w:spacing w:val="-2"/>
          <w:sz w:val="19"/>
          <w:szCs w:val="19"/>
        </w:rPr>
        <w:t>Ms. Barbara Gallo (75%) and Ms. Luisa Piera Gallo (25%)</w:t>
      </w:r>
      <w:r w:rsidRPr="006935DB">
        <w:rPr>
          <w:rFonts w:ascii="Verdana" w:eastAsia="Batang" w:hAnsi="Verdana"/>
          <w:sz w:val="19"/>
          <w:szCs w:val="19"/>
        </w:rPr>
        <w:t>.</w:t>
      </w:r>
    </w:p>
    <w:p w14:paraId="397F6C2F" w14:textId="4821E183"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We have examined the Articles of Association of the Company and we have taken the view that the same complies with the mandatory provisions of the Italian Civil Code. We would suggest, following the Acquisition completion, minor amendments </w:t>
      </w:r>
      <w:proofErr w:type="gramStart"/>
      <w:r w:rsidRPr="006935DB">
        <w:rPr>
          <w:rFonts w:ascii="Verdana" w:eastAsia="Batang" w:hAnsi="Verdana"/>
          <w:sz w:val="19"/>
          <w:szCs w:val="19"/>
        </w:rPr>
        <w:t>so as to</w:t>
      </w:r>
      <w:proofErr w:type="gramEnd"/>
      <w:r w:rsidRPr="006935DB">
        <w:rPr>
          <w:rFonts w:ascii="Verdana" w:eastAsia="Batang" w:hAnsi="Verdana"/>
          <w:sz w:val="19"/>
          <w:szCs w:val="19"/>
        </w:rPr>
        <w:t xml:space="preserve"> enable, for example, the shareholders and the board of directors’ meetings to take in place also in India. </w:t>
      </w:r>
    </w:p>
    <w:p w14:paraId="686616F2"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hAnsi="Verdana"/>
          <w:sz w:val="19"/>
          <w:szCs w:val="19"/>
        </w:rPr>
        <w:t xml:space="preserve">Please note that, in case the Company revokes for convenience one (or more) Director(s) from office, under </w:t>
      </w:r>
      <w:r w:rsidRPr="006935DB">
        <w:rPr>
          <w:rFonts w:ascii="Verdana" w:eastAsia="Batang" w:hAnsi="Verdana"/>
          <w:sz w:val="19"/>
          <w:szCs w:val="19"/>
        </w:rPr>
        <w:t xml:space="preserve">the Articles of Association of the Company </w:t>
      </w:r>
      <w:r w:rsidRPr="006935DB">
        <w:rPr>
          <w:rFonts w:ascii="Verdana" w:hAnsi="Verdana"/>
          <w:sz w:val="19"/>
          <w:szCs w:val="19"/>
        </w:rPr>
        <w:t>such Director(s) shall be entitled to a compensation for termination of the office in the amount of 6 (six) months of remuneration. In this respect, please note as follows: in occasion of the Shareholders’ meeting held on May of years 2017, 2018, 2019 and 2020:</w:t>
      </w:r>
    </w:p>
    <w:p w14:paraId="2F8B33E2" w14:textId="60C2D39B"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701" w:hanging="425"/>
        <w:contextualSpacing w:val="0"/>
        <w:jc w:val="both"/>
        <w:rPr>
          <w:rFonts w:ascii="Verdana" w:hAnsi="Verdana"/>
          <w:sz w:val="19"/>
          <w:szCs w:val="19"/>
        </w:rPr>
      </w:pPr>
      <w:r w:rsidRPr="006935DB">
        <w:rPr>
          <w:rFonts w:ascii="Verdana" w:hAnsi="Verdana"/>
          <w:spacing w:val="-2"/>
          <w:sz w:val="19"/>
          <w:szCs w:val="19"/>
        </w:rPr>
        <w:t>Mr. Aldo Gallo and Ms. Clorinda Arno’ have</w:t>
      </w:r>
      <w:r w:rsidRPr="006935DB">
        <w:rPr>
          <w:rFonts w:ascii="Verdana" w:hAnsi="Verdana"/>
          <w:sz w:val="19"/>
          <w:szCs w:val="19"/>
        </w:rPr>
        <w:t xml:space="preserve"> been formally waived such compensation;</w:t>
      </w:r>
    </w:p>
    <w:p w14:paraId="0A522325" w14:textId="77777777"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701" w:hanging="425"/>
        <w:contextualSpacing w:val="0"/>
        <w:jc w:val="both"/>
        <w:rPr>
          <w:rFonts w:ascii="Verdana" w:hAnsi="Verdana"/>
          <w:sz w:val="19"/>
          <w:szCs w:val="19"/>
        </w:rPr>
      </w:pPr>
      <w:r w:rsidRPr="006935DB">
        <w:rPr>
          <w:rFonts w:ascii="Verdana" w:hAnsi="Verdana"/>
          <w:sz w:val="19"/>
          <w:szCs w:val="19"/>
        </w:rPr>
        <w:t>the Shareholders have agreed to entry a specific reserve in the Company’s balance sheet (</w:t>
      </w:r>
      <w:proofErr w:type="spellStart"/>
      <w:r w:rsidRPr="006935DB">
        <w:rPr>
          <w:rFonts w:ascii="Verdana" w:hAnsi="Verdana"/>
          <w:i/>
          <w:iCs/>
          <w:sz w:val="19"/>
          <w:szCs w:val="19"/>
        </w:rPr>
        <w:t>apposito</w:t>
      </w:r>
      <w:proofErr w:type="spellEnd"/>
      <w:r w:rsidRPr="006935DB">
        <w:rPr>
          <w:rFonts w:ascii="Verdana" w:hAnsi="Verdana"/>
          <w:sz w:val="19"/>
          <w:szCs w:val="19"/>
        </w:rPr>
        <w:t xml:space="preserve"> </w:t>
      </w:r>
      <w:proofErr w:type="spellStart"/>
      <w:r w:rsidRPr="006935DB">
        <w:rPr>
          <w:rFonts w:ascii="Verdana" w:hAnsi="Verdana"/>
          <w:i/>
          <w:iCs/>
          <w:sz w:val="19"/>
          <w:szCs w:val="19"/>
        </w:rPr>
        <w:t>fondo</w:t>
      </w:r>
      <w:proofErr w:type="spellEnd"/>
      <w:r w:rsidRPr="006935DB">
        <w:rPr>
          <w:rFonts w:ascii="Verdana" w:hAnsi="Verdana"/>
          <w:i/>
          <w:iCs/>
          <w:sz w:val="19"/>
          <w:szCs w:val="19"/>
        </w:rPr>
        <w:t xml:space="preserve"> del </w:t>
      </w:r>
      <w:proofErr w:type="spellStart"/>
      <w:r w:rsidRPr="006935DB">
        <w:rPr>
          <w:rFonts w:ascii="Verdana" w:hAnsi="Verdana"/>
          <w:i/>
          <w:iCs/>
          <w:sz w:val="19"/>
          <w:szCs w:val="19"/>
        </w:rPr>
        <w:t>passivo</w:t>
      </w:r>
      <w:proofErr w:type="spellEnd"/>
      <w:r w:rsidRPr="006935DB">
        <w:rPr>
          <w:rFonts w:ascii="Verdana" w:hAnsi="Verdana"/>
          <w:sz w:val="19"/>
          <w:szCs w:val="19"/>
        </w:rPr>
        <w:t xml:space="preserve">) in the </w:t>
      </w:r>
      <w:proofErr w:type="gramStart"/>
      <w:r w:rsidRPr="006935DB">
        <w:rPr>
          <w:rFonts w:ascii="Verdana" w:hAnsi="Verdana"/>
          <w:sz w:val="19"/>
          <w:szCs w:val="19"/>
        </w:rPr>
        <w:t>amount</w:t>
      </w:r>
      <w:proofErr w:type="gramEnd"/>
      <w:r w:rsidRPr="006935DB">
        <w:rPr>
          <w:rFonts w:ascii="Verdana" w:hAnsi="Verdana"/>
          <w:sz w:val="19"/>
          <w:szCs w:val="19"/>
        </w:rPr>
        <w:t xml:space="preserve"> of Euro 10,000 per each of the abovementioned years, for the purposes of paying, if needed or required, such compensation to Ms. Barbara Gallo and Ms. Luisa Piera Gallo, which was allocated as follows:</w:t>
      </w:r>
    </w:p>
    <w:p w14:paraId="0C1B0535" w14:textId="77777777" w:rsidR="008F02CD" w:rsidRPr="006935DB" w:rsidRDefault="008F02CD" w:rsidP="00636FA2">
      <w:pPr>
        <w:pStyle w:val="ListParagraph"/>
        <w:numPr>
          <w:ilvl w:val="4"/>
          <w:numId w:val="15"/>
        </w:numPr>
        <w:tabs>
          <w:tab w:val="left" w:pos="-1459"/>
          <w:tab w:val="left" w:pos="-1080"/>
          <w:tab w:val="left" w:pos="-720"/>
          <w:tab w:val="left" w:pos="72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127" w:hanging="426"/>
        <w:contextualSpacing w:val="0"/>
        <w:jc w:val="both"/>
        <w:rPr>
          <w:rFonts w:ascii="Verdana" w:hAnsi="Verdana"/>
          <w:sz w:val="19"/>
          <w:szCs w:val="19"/>
        </w:rPr>
      </w:pPr>
      <w:r w:rsidRPr="006935DB">
        <w:rPr>
          <w:rFonts w:ascii="Verdana" w:hAnsi="Verdana"/>
          <w:sz w:val="19"/>
          <w:szCs w:val="19"/>
        </w:rPr>
        <w:t>Ms. Barbara, Euro 5,000; and</w:t>
      </w:r>
    </w:p>
    <w:p w14:paraId="03A36FAA" w14:textId="77777777" w:rsidR="008F02CD" w:rsidRPr="006935DB" w:rsidRDefault="008F02CD" w:rsidP="00636FA2">
      <w:pPr>
        <w:pStyle w:val="ListParagraph"/>
        <w:numPr>
          <w:ilvl w:val="4"/>
          <w:numId w:val="15"/>
        </w:numPr>
        <w:tabs>
          <w:tab w:val="left" w:pos="-1459"/>
          <w:tab w:val="left" w:pos="-1080"/>
          <w:tab w:val="left" w:pos="-720"/>
          <w:tab w:val="left" w:pos="72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127" w:hanging="426"/>
        <w:contextualSpacing w:val="0"/>
        <w:jc w:val="both"/>
        <w:rPr>
          <w:rFonts w:ascii="Verdana" w:hAnsi="Verdana"/>
          <w:sz w:val="19"/>
          <w:szCs w:val="19"/>
          <w:lang w:val="it-IT"/>
        </w:rPr>
      </w:pPr>
      <w:r w:rsidRPr="006935DB">
        <w:rPr>
          <w:rFonts w:ascii="Verdana" w:hAnsi="Verdana"/>
          <w:sz w:val="19"/>
          <w:szCs w:val="19"/>
          <w:lang w:val="it-IT"/>
        </w:rPr>
        <w:t>Ms. Luisa Piera Gallo, Euro 5,000.</w:t>
      </w:r>
    </w:p>
    <w:p w14:paraId="2FFF8315" w14:textId="4C334D85"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We have been informed by the Company </w:t>
      </w:r>
      <w:r w:rsidR="00A1036E" w:rsidRPr="006935DB">
        <w:rPr>
          <w:rFonts w:ascii="Verdana" w:eastAsia="Batang" w:hAnsi="Verdana"/>
          <w:sz w:val="19"/>
          <w:szCs w:val="19"/>
        </w:rPr>
        <w:t xml:space="preserve">Directors </w:t>
      </w:r>
      <w:r w:rsidRPr="006935DB">
        <w:rPr>
          <w:rFonts w:ascii="Verdana" w:eastAsia="Batang" w:hAnsi="Verdana"/>
          <w:sz w:val="19"/>
          <w:szCs w:val="19"/>
        </w:rPr>
        <w:t>that there are no shareholders' agreement in force between the Sellers covering the management and the affairs of the Company.</w:t>
      </w:r>
    </w:p>
    <w:p w14:paraId="78548A8D" w14:textId="4D474EFE" w:rsidR="008F02CD" w:rsidRDefault="008F02CD" w:rsidP="008F02CD">
      <w:pPr>
        <w:pStyle w:val="ListParagraph"/>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ind w:left="1134"/>
        <w:contextualSpacing w:val="0"/>
        <w:rPr>
          <w:rFonts w:ascii="Verdana" w:eastAsia="Batang" w:hAnsi="Verdana"/>
          <w:sz w:val="19"/>
          <w:szCs w:val="19"/>
        </w:rPr>
      </w:pPr>
    </w:p>
    <w:p w14:paraId="43AE3253" w14:textId="0CCD8202" w:rsidR="0059216C" w:rsidRDefault="0059216C" w:rsidP="008F02CD">
      <w:pPr>
        <w:pStyle w:val="ListParagraph"/>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ind w:left="1134"/>
        <w:contextualSpacing w:val="0"/>
        <w:rPr>
          <w:rFonts w:ascii="Verdana" w:eastAsia="Batang" w:hAnsi="Verdana"/>
          <w:sz w:val="19"/>
          <w:szCs w:val="19"/>
        </w:rPr>
      </w:pPr>
    </w:p>
    <w:p w14:paraId="430130C3" w14:textId="77777777" w:rsidR="0059216C" w:rsidRPr="006935DB" w:rsidRDefault="0059216C" w:rsidP="008F02CD">
      <w:pPr>
        <w:pStyle w:val="ListParagraph"/>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ind w:left="1134"/>
        <w:contextualSpacing w:val="0"/>
        <w:rPr>
          <w:rFonts w:ascii="Verdana" w:eastAsia="Batang" w:hAnsi="Verdana"/>
          <w:sz w:val="19"/>
          <w:szCs w:val="19"/>
        </w:rPr>
      </w:pPr>
    </w:p>
    <w:p w14:paraId="5E543FD4"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lastRenderedPageBreak/>
        <w:t>Employment matters</w:t>
      </w:r>
    </w:p>
    <w:p w14:paraId="6121848D"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We have not found major criticalities or reasons for concern arising out from the review of the employment matters concerning the Company, save as set out below.</w:t>
      </w:r>
    </w:p>
    <w:p w14:paraId="5DE6FB93" w14:textId="5E9809B2"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hAnsi="Verdana"/>
          <w:spacing w:val="-2"/>
          <w:sz w:val="19"/>
          <w:szCs w:val="19"/>
        </w:rPr>
        <w:t>The Company does not hire any executive (</w:t>
      </w:r>
      <w:proofErr w:type="spellStart"/>
      <w:r w:rsidRPr="006935DB">
        <w:rPr>
          <w:rFonts w:ascii="Verdana" w:hAnsi="Verdana"/>
          <w:i/>
          <w:iCs/>
          <w:spacing w:val="-2"/>
          <w:sz w:val="19"/>
          <w:szCs w:val="19"/>
        </w:rPr>
        <w:t>dirigente</w:t>
      </w:r>
      <w:proofErr w:type="spellEnd"/>
      <w:r w:rsidRPr="006935DB">
        <w:rPr>
          <w:rFonts w:ascii="Verdana" w:hAnsi="Verdana"/>
          <w:spacing w:val="-2"/>
          <w:sz w:val="19"/>
          <w:szCs w:val="19"/>
        </w:rPr>
        <w:t>), which is not customary in comparable operations. We understand that tasks and duties which should be typically performed by executives are assigned, primarily, to Mr. Aldo Gall</w:t>
      </w:r>
      <w:r w:rsidR="00D71390">
        <w:rPr>
          <w:rFonts w:ascii="Verdana" w:hAnsi="Verdana"/>
          <w:spacing w:val="-2"/>
          <w:sz w:val="19"/>
          <w:szCs w:val="19"/>
        </w:rPr>
        <w:t>o</w:t>
      </w:r>
      <w:r w:rsidRPr="006935DB">
        <w:rPr>
          <w:rFonts w:ascii="Verdana" w:hAnsi="Verdana"/>
          <w:spacing w:val="-2"/>
          <w:sz w:val="19"/>
          <w:szCs w:val="19"/>
        </w:rPr>
        <w:t>, Ms. Michela Gall</w:t>
      </w:r>
      <w:r w:rsidR="00D71390">
        <w:rPr>
          <w:rFonts w:ascii="Verdana" w:hAnsi="Verdana"/>
          <w:spacing w:val="-2"/>
          <w:sz w:val="19"/>
          <w:szCs w:val="19"/>
        </w:rPr>
        <w:t>o</w:t>
      </w:r>
      <w:r w:rsidRPr="006935DB">
        <w:rPr>
          <w:rFonts w:ascii="Verdana" w:hAnsi="Verdana"/>
          <w:spacing w:val="-2"/>
          <w:sz w:val="19"/>
          <w:szCs w:val="19"/>
        </w:rPr>
        <w:t xml:space="preserve">, Ms. Luisa </w:t>
      </w:r>
      <w:proofErr w:type="gramStart"/>
      <w:r w:rsidRPr="006935DB">
        <w:rPr>
          <w:rFonts w:ascii="Verdana" w:hAnsi="Verdana"/>
          <w:spacing w:val="-2"/>
          <w:sz w:val="19"/>
          <w:szCs w:val="19"/>
        </w:rPr>
        <w:t>Gall</w:t>
      </w:r>
      <w:r w:rsidR="00D71390">
        <w:rPr>
          <w:rFonts w:ascii="Verdana" w:hAnsi="Verdana"/>
          <w:spacing w:val="-2"/>
          <w:sz w:val="19"/>
          <w:szCs w:val="19"/>
        </w:rPr>
        <w:t>o</w:t>
      </w:r>
      <w:proofErr w:type="gramEnd"/>
      <w:r w:rsidRPr="006935DB">
        <w:rPr>
          <w:rFonts w:ascii="Verdana" w:hAnsi="Verdana"/>
          <w:spacing w:val="-2"/>
          <w:sz w:val="19"/>
          <w:szCs w:val="19"/>
        </w:rPr>
        <w:t xml:space="preserve"> and Ms. Barbara Gall</w:t>
      </w:r>
      <w:r w:rsidR="00D71390">
        <w:rPr>
          <w:rFonts w:ascii="Verdana" w:hAnsi="Verdana"/>
          <w:spacing w:val="-2"/>
          <w:sz w:val="19"/>
          <w:szCs w:val="19"/>
        </w:rPr>
        <w:t>o</w:t>
      </w:r>
      <w:r w:rsidRPr="006935DB">
        <w:rPr>
          <w:rFonts w:ascii="Verdana" w:hAnsi="Verdana"/>
          <w:spacing w:val="-2"/>
          <w:sz w:val="19"/>
          <w:szCs w:val="19"/>
        </w:rPr>
        <w:t xml:space="preserve"> (collectively, the “</w:t>
      </w:r>
      <w:r w:rsidRPr="006935DB">
        <w:rPr>
          <w:rFonts w:ascii="Verdana" w:hAnsi="Verdana"/>
          <w:b/>
          <w:bCs/>
          <w:spacing w:val="-2"/>
          <w:sz w:val="19"/>
          <w:szCs w:val="19"/>
        </w:rPr>
        <w:t>Family Members</w:t>
      </w:r>
      <w:r w:rsidRPr="006935DB">
        <w:rPr>
          <w:rFonts w:ascii="Verdana" w:hAnsi="Verdana"/>
          <w:spacing w:val="-2"/>
          <w:sz w:val="19"/>
          <w:szCs w:val="19"/>
        </w:rPr>
        <w:t xml:space="preserve">”), who they all serve the Company in their capacity of directors. The Family Members are therefore remunerated as directors, and not as executives of the Company, although in our opinion each of them should have an agreement (and fee), as director and as executive.  </w:t>
      </w:r>
    </w:p>
    <w:p w14:paraId="014E14E4"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hAnsi="Verdana"/>
          <w:spacing w:val="-2"/>
          <w:sz w:val="19"/>
          <w:szCs w:val="19"/>
        </w:rPr>
        <w:t xml:space="preserve">As a result of the above, we are under the impression that the Company employment costs is lower than what it should be reasonably budgeted for 4 senior managers, given that the Company is avoiding paying the social security costs applicable to an agreement for executives. We would strongly recommend that </w:t>
      </w:r>
      <w:commentRangeStart w:id="10"/>
      <w:r w:rsidRPr="006935DB">
        <w:rPr>
          <w:rFonts w:ascii="Verdana" w:hAnsi="Verdana"/>
          <w:spacing w:val="-2"/>
          <w:sz w:val="19"/>
          <w:szCs w:val="19"/>
        </w:rPr>
        <w:t xml:space="preserve">(a) prior closing, each of the Family Member waives irrevocably and unconditionally any claim they have or may have against the Company for not having hired them under a proper agreement for executive (such waiver to be executed before the work councils in order to be valid and binding); (b) post-closing, the above mentioned practice is forthwith discontinued and (c) </w:t>
      </w:r>
      <w:proofErr w:type="spellStart"/>
      <w:r w:rsidRPr="006935DB">
        <w:rPr>
          <w:rFonts w:ascii="Verdana" w:hAnsi="Verdana"/>
          <w:spacing w:val="-2"/>
          <w:sz w:val="19"/>
          <w:szCs w:val="19"/>
        </w:rPr>
        <w:t>Viney</w:t>
      </w:r>
      <w:proofErr w:type="spellEnd"/>
      <w:r w:rsidRPr="006935DB">
        <w:rPr>
          <w:rFonts w:ascii="Verdana" w:hAnsi="Verdana"/>
          <w:spacing w:val="-2"/>
          <w:sz w:val="19"/>
          <w:szCs w:val="19"/>
        </w:rPr>
        <w:t xml:space="preserve"> consults with a proper advisor (e.g., a pay roll bookkeeper) in order to determine what the Company costs would be in the future to have the Family Members   serving under a proper agreement for executive</w:t>
      </w:r>
      <w:commentRangeEnd w:id="10"/>
      <w:r w:rsidR="00D8431E">
        <w:rPr>
          <w:rStyle w:val="CommentReference"/>
          <w:rFonts w:asciiTheme="minorHAnsi" w:hAnsiTheme="minorHAnsi"/>
          <w:lang w:val="en-GB"/>
        </w:rPr>
        <w:commentReference w:id="10"/>
      </w:r>
    </w:p>
    <w:p w14:paraId="2B84242E"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hAnsi="Verdana"/>
          <w:spacing w:val="-2"/>
          <w:sz w:val="19"/>
          <w:szCs w:val="19"/>
        </w:rPr>
        <w:t xml:space="preserve">The collective bargaining agreement at industry level applicable to the employees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the so called “</w:t>
      </w:r>
      <w:r w:rsidRPr="006935DB">
        <w:rPr>
          <w:rFonts w:ascii="Verdana" w:hAnsi="Verdana"/>
          <w:i/>
          <w:iCs/>
          <w:spacing w:val="-2"/>
          <w:sz w:val="19"/>
          <w:szCs w:val="19"/>
        </w:rPr>
        <w:t xml:space="preserve">CCNL </w:t>
      </w:r>
      <w:proofErr w:type="spellStart"/>
      <w:r w:rsidRPr="006935DB">
        <w:rPr>
          <w:rFonts w:ascii="Verdana" w:hAnsi="Verdana"/>
          <w:i/>
          <w:iCs/>
          <w:spacing w:val="-2"/>
          <w:sz w:val="19"/>
          <w:szCs w:val="19"/>
        </w:rPr>
        <w:t>Industrie</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Metalmeccaniche</w:t>
      </w:r>
      <w:proofErr w:type="spellEnd"/>
      <w:r w:rsidRPr="006935DB">
        <w:rPr>
          <w:rFonts w:ascii="Verdana" w:hAnsi="Verdana"/>
          <w:i/>
          <w:iCs/>
          <w:spacing w:val="-2"/>
          <w:sz w:val="19"/>
          <w:szCs w:val="19"/>
        </w:rPr>
        <w:t xml:space="preserve"> Private</w:t>
      </w:r>
      <w:r w:rsidRPr="006935DB">
        <w:rPr>
          <w:rFonts w:ascii="Verdana" w:hAnsi="Verdana"/>
          <w:spacing w:val="-2"/>
          <w:sz w:val="19"/>
          <w:szCs w:val="19"/>
        </w:rPr>
        <w:t xml:space="preserve">”, governs the employment relationships of companies active in the in the metal and mechanic industry and in the sectors related to the metal and mechanic industry. Upon negotiations following expiration on 31 December 2019, it has been renewed effective as from 1 June 2021 Please note that effective as from June 2021 the minimum wages due and payable to the Company employees shall be slightly increased according to the above–mentioned collective bargaining agreement. We do not believe that this will severely affect the Company, but it might be worth to </w:t>
      </w:r>
      <w:commentRangeStart w:id="11"/>
      <w:r w:rsidRPr="006935DB">
        <w:rPr>
          <w:rFonts w:ascii="Verdana" w:hAnsi="Verdana"/>
          <w:spacing w:val="-2"/>
          <w:sz w:val="19"/>
          <w:szCs w:val="19"/>
        </w:rPr>
        <w:t xml:space="preserve">consult with a proper advisor (e.g., a pay roll bookkeeper) </w:t>
      </w:r>
      <w:proofErr w:type="gramStart"/>
      <w:r w:rsidRPr="006935DB">
        <w:rPr>
          <w:rFonts w:ascii="Verdana" w:hAnsi="Verdana"/>
          <w:spacing w:val="-2"/>
          <w:sz w:val="19"/>
          <w:szCs w:val="19"/>
        </w:rPr>
        <w:t>in order to</w:t>
      </w:r>
      <w:proofErr w:type="gramEnd"/>
      <w:r w:rsidRPr="006935DB">
        <w:rPr>
          <w:rFonts w:ascii="Verdana" w:hAnsi="Verdana"/>
          <w:spacing w:val="-2"/>
          <w:sz w:val="19"/>
          <w:szCs w:val="19"/>
        </w:rPr>
        <w:t xml:space="preserve"> determine what the Company costs would be in the future.</w:t>
      </w:r>
      <w:commentRangeEnd w:id="11"/>
      <w:r w:rsidR="00D8431E">
        <w:rPr>
          <w:rStyle w:val="CommentReference"/>
          <w:rFonts w:asciiTheme="minorHAnsi" w:hAnsiTheme="minorHAnsi"/>
          <w:lang w:val="en-GB"/>
        </w:rPr>
        <w:commentReference w:id="11"/>
      </w:r>
    </w:p>
    <w:p w14:paraId="076CB8C8"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t>Real Estate</w:t>
      </w:r>
    </w:p>
    <w:p w14:paraId="70F974E2"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owns and possesses buildings and lands where it carries on its activity. </w:t>
      </w:r>
    </w:p>
    <w:p w14:paraId="2D05E858"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On the basis of the document furnished and reviewed by us the above-mentioned real estate properties are free of encumbrances, save for the </w:t>
      </w:r>
      <w:r w:rsidRPr="006935DB">
        <w:rPr>
          <w:rFonts w:ascii="Verdana" w:hAnsi="Verdana"/>
          <w:sz w:val="19"/>
          <w:szCs w:val="19"/>
        </w:rPr>
        <w:t>mortgage (</w:t>
      </w:r>
      <w:proofErr w:type="spellStart"/>
      <w:r w:rsidRPr="006935DB">
        <w:rPr>
          <w:rFonts w:ascii="Verdana" w:hAnsi="Verdana"/>
          <w:i/>
          <w:iCs/>
          <w:sz w:val="19"/>
          <w:szCs w:val="19"/>
        </w:rPr>
        <w:t>ipoteca</w:t>
      </w:r>
      <w:proofErr w:type="spellEnd"/>
      <w:r w:rsidRPr="006935DB">
        <w:rPr>
          <w:rFonts w:ascii="Verdana" w:hAnsi="Verdana"/>
          <w:sz w:val="19"/>
          <w:szCs w:val="19"/>
        </w:rPr>
        <w:t xml:space="preserve">) granted by the Company in 1999 securing the payment of the purchase price due and payable by the Company upon acquiring </w:t>
      </w:r>
      <w:r w:rsidRPr="006935DB">
        <w:rPr>
          <w:rFonts w:ascii="Verdana" w:eastAsia="Batang" w:hAnsi="Verdana"/>
          <w:sz w:val="19"/>
          <w:szCs w:val="19"/>
        </w:rPr>
        <w:t xml:space="preserve">the industrial building located in </w:t>
      </w:r>
      <w:r w:rsidRPr="006935DB">
        <w:rPr>
          <w:rFonts w:ascii="Verdana" w:hAnsi="Verdana"/>
          <w:bCs/>
          <w:sz w:val="19"/>
          <w:szCs w:val="19"/>
        </w:rPr>
        <w:t xml:space="preserve">Strada </w:t>
      </w:r>
      <w:proofErr w:type="spellStart"/>
      <w:r w:rsidRPr="006935DB">
        <w:rPr>
          <w:rFonts w:ascii="Verdana" w:hAnsi="Verdana"/>
          <w:bCs/>
          <w:sz w:val="19"/>
          <w:szCs w:val="19"/>
        </w:rPr>
        <w:t>Tomboleto</w:t>
      </w:r>
      <w:proofErr w:type="spellEnd"/>
      <w:r w:rsidRPr="006935DB">
        <w:rPr>
          <w:rFonts w:ascii="Verdana" w:hAnsi="Verdana"/>
          <w:bCs/>
          <w:sz w:val="19"/>
          <w:szCs w:val="19"/>
        </w:rPr>
        <w:t>, Municipality of Azeglio, Turin (Italy),</w:t>
      </w:r>
      <w:r w:rsidRPr="006935DB">
        <w:rPr>
          <w:rFonts w:ascii="Verdana" w:eastAsia="Batang" w:hAnsi="Verdana"/>
          <w:sz w:val="19"/>
          <w:szCs w:val="19"/>
        </w:rPr>
        <w:t xml:space="preserve"> as described in Section </w:t>
      </w:r>
      <w:r w:rsidRPr="006935DB">
        <w:rPr>
          <w:rFonts w:ascii="Verdana" w:eastAsia="Batang" w:hAnsi="Verdana"/>
          <w:sz w:val="19"/>
          <w:szCs w:val="19"/>
        </w:rPr>
        <w:fldChar w:fldCharType="begin"/>
      </w:r>
      <w:r w:rsidRPr="006935DB">
        <w:rPr>
          <w:rFonts w:ascii="Verdana" w:eastAsia="Batang" w:hAnsi="Verdana"/>
          <w:sz w:val="19"/>
          <w:szCs w:val="19"/>
        </w:rPr>
        <w:instrText xml:space="preserve"> REF _Ref72169099 \r \h  \* MERGEFORMAT </w:instrText>
      </w:r>
      <w:r w:rsidRPr="006935DB">
        <w:rPr>
          <w:rFonts w:ascii="Verdana" w:eastAsia="Batang" w:hAnsi="Verdana"/>
          <w:sz w:val="19"/>
          <w:szCs w:val="19"/>
        </w:rPr>
      </w:r>
      <w:r w:rsidRPr="006935DB">
        <w:rPr>
          <w:rFonts w:ascii="Verdana" w:eastAsia="Batang" w:hAnsi="Verdana"/>
          <w:sz w:val="19"/>
          <w:szCs w:val="19"/>
        </w:rPr>
        <w:fldChar w:fldCharType="separate"/>
      </w:r>
      <w:r w:rsidRPr="006935DB">
        <w:rPr>
          <w:rFonts w:ascii="Verdana" w:eastAsia="Batang" w:hAnsi="Verdana"/>
          <w:sz w:val="19"/>
          <w:szCs w:val="19"/>
        </w:rPr>
        <w:t>7.1</w:t>
      </w:r>
      <w:r w:rsidRPr="006935DB">
        <w:rPr>
          <w:rFonts w:ascii="Verdana" w:eastAsia="Batang" w:hAnsi="Verdana"/>
          <w:sz w:val="19"/>
          <w:szCs w:val="19"/>
        </w:rPr>
        <w:fldChar w:fldCharType="end"/>
      </w:r>
      <w:r w:rsidRPr="006935DB">
        <w:rPr>
          <w:rFonts w:ascii="Verdana" w:eastAsia="Batang" w:hAnsi="Verdana"/>
          <w:sz w:val="19"/>
          <w:szCs w:val="19"/>
        </w:rPr>
        <w:t xml:space="preserve"> of this Report. We have been informed that the outstanding liability of the Company which is secured by the above-mentioned mortgage is equal to Euro </w:t>
      </w:r>
      <w:commentRangeStart w:id="12"/>
      <w:r w:rsidRPr="006935DB">
        <w:rPr>
          <w:rFonts w:ascii="Verdana" w:eastAsia="Batang" w:hAnsi="Verdana"/>
          <w:sz w:val="19"/>
          <w:szCs w:val="19"/>
        </w:rPr>
        <w:t>[-]</w:t>
      </w:r>
      <w:commentRangeEnd w:id="12"/>
      <w:r w:rsidRPr="006935DB">
        <w:rPr>
          <w:rStyle w:val="CommentReference"/>
          <w:sz w:val="19"/>
          <w:szCs w:val="19"/>
        </w:rPr>
        <w:commentReference w:id="12"/>
      </w:r>
      <w:r w:rsidRPr="006935DB">
        <w:rPr>
          <w:rFonts w:ascii="Verdana" w:eastAsia="Batang" w:hAnsi="Verdana"/>
          <w:sz w:val="19"/>
          <w:szCs w:val="19"/>
        </w:rPr>
        <w:t xml:space="preserve"> as </w:t>
      </w:r>
      <w:proofErr w:type="gramStart"/>
      <w:r w:rsidRPr="006935DB">
        <w:rPr>
          <w:rFonts w:ascii="Verdana" w:eastAsia="Batang" w:hAnsi="Verdana"/>
          <w:sz w:val="19"/>
          <w:szCs w:val="19"/>
        </w:rPr>
        <w:t>at</w:t>
      </w:r>
      <w:proofErr w:type="gramEnd"/>
      <w:r w:rsidRPr="006935DB">
        <w:rPr>
          <w:rFonts w:ascii="Verdana" w:eastAsia="Batang" w:hAnsi="Verdana"/>
          <w:sz w:val="19"/>
          <w:szCs w:val="19"/>
        </w:rPr>
        <w:t xml:space="preserve"> May 2021.</w:t>
      </w:r>
    </w:p>
    <w:p w14:paraId="56AF38EE" w14:textId="09B8E150"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eastAsia="Batang" w:hAnsi="Verdana"/>
          <w:sz w:val="19"/>
          <w:szCs w:val="19"/>
        </w:rPr>
        <w:lastRenderedPageBreak/>
        <w:t xml:space="preserve">Please note that on the basis of the instructions received, our review was not meant to assess the regularity and validity of the building permits. It may be worth to </w:t>
      </w:r>
      <w:r w:rsidRPr="006935DB">
        <w:rPr>
          <w:rFonts w:ascii="Verdana" w:hAnsi="Verdana"/>
          <w:spacing w:val="-2"/>
          <w:sz w:val="19"/>
          <w:szCs w:val="19"/>
        </w:rPr>
        <w:t xml:space="preserve">consult with a proper advisor (e.g., </w:t>
      </w:r>
      <w:proofErr w:type="spellStart"/>
      <w:r w:rsidRPr="00D52390">
        <w:rPr>
          <w:rFonts w:ascii="Verdana" w:hAnsi="Verdana"/>
          <w:i/>
          <w:iCs/>
          <w:spacing w:val="-2"/>
          <w:sz w:val="19"/>
          <w:szCs w:val="19"/>
        </w:rPr>
        <w:t>geometra</w:t>
      </w:r>
      <w:proofErr w:type="spellEnd"/>
      <w:r w:rsidRPr="006935DB">
        <w:rPr>
          <w:rFonts w:ascii="Verdana" w:hAnsi="Verdana"/>
          <w:spacing w:val="-2"/>
          <w:sz w:val="19"/>
          <w:szCs w:val="19"/>
        </w:rPr>
        <w:t xml:space="preserve">) </w:t>
      </w:r>
      <w:proofErr w:type="gramStart"/>
      <w:r w:rsidRPr="006935DB">
        <w:rPr>
          <w:rFonts w:ascii="Verdana" w:hAnsi="Verdana"/>
          <w:spacing w:val="-2"/>
          <w:sz w:val="19"/>
          <w:szCs w:val="19"/>
        </w:rPr>
        <w:t>in order to</w:t>
      </w:r>
      <w:proofErr w:type="gramEnd"/>
      <w:r w:rsidRPr="006935DB">
        <w:rPr>
          <w:rFonts w:ascii="Verdana" w:hAnsi="Verdana"/>
          <w:spacing w:val="-2"/>
          <w:sz w:val="19"/>
          <w:szCs w:val="19"/>
        </w:rPr>
        <w:t xml:space="preserve"> determine whether the Company building have complied and comply with the applicable laws and regulations, including town planning criteria.</w:t>
      </w:r>
    </w:p>
    <w:p w14:paraId="1B27EECF"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We would suggest that on or before the Acquisition, </w:t>
      </w:r>
      <w:proofErr w:type="spellStart"/>
      <w:r w:rsidRPr="006935DB">
        <w:rPr>
          <w:rFonts w:ascii="Verdana" w:eastAsia="Batang" w:hAnsi="Verdana"/>
          <w:sz w:val="19"/>
          <w:szCs w:val="19"/>
        </w:rPr>
        <w:t>Viney</w:t>
      </w:r>
      <w:proofErr w:type="spellEnd"/>
      <w:r w:rsidRPr="006935DB">
        <w:rPr>
          <w:rFonts w:ascii="Verdana" w:eastAsia="Batang" w:hAnsi="Verdana"/>
          <w:sz w:val="19"/>
          <w:szCs w:val="19"/>
        </w:rPr>
        <w:t xml:space="preserve"> instructs </w:t>
      </w:r>
      <w:commentRangeStart w:id="13"/>
      <w:r w:rsidRPr="006935DB">
        <w:rPr>
          <w:rFonts w:ascii="Verdana" w:eastAsia="Batang" w:hAnsi="Verdana"/>
          <w:sz w:val="19"/>
          <w:szCs w:val="19"/>
        </w:rPr>
        <w:t>a Notary Public to assess as to whether the Company buildings are free from encumbrances and liens.</w:t>
      </w:r>
      <w:commentRangeEnd w:id="13"/>
      <w:r w:rsidR="00D8431E">
        <w:rPr>
          <w:rStyle w:val="CommentReference"/>
          <w:rFonts w:asciiTheme="minorHAnsi" w:hAnsiTheme="minorHAnsi"/>
          <w:lang w:val="en-GB"/>
        </w:rPr>
        <w:commentReference w:id="13"/>
      </w:r>
      <w:r w:rsidRPr="006935DB">
        <w:rPr>
          <w:rFonts w:ascii="Verdana" w:eastAsia="Batang" w:hAnsi="Verdana"/>
          <w:sz w:val="19"/>
          <w:szCs w:val="19"/>
        </w:rPr>
        <w:t xml:space="preserve">   </w:t>
      </w:r>
    </w:p>
    <w:p w14:paraId="660147B3"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As described in Section </w:t>
      </w:r>
      <w:r w:rsidRPr="006935DB">
        <w:rPr>
          <w:rFonts w:ascii="Verdana" w:eastAsia="Batang" w:hAnsi="Verdana"/>
          <w:sz w:val="19"/>
          <w:szCs w:val="19"/>
        </w:rPr>
        <w:fldChar w:fldCharType="begin"/>
      </w:r>
      <w:r w:rsidRPr="006935DB">
        <w:rPr>
          <w:rFonts w:ascii="Verdana" w:eastAsia="Batang" w:hAnsi="Verdana"/>
          <w:sz w:val="19"/>
          <w:szCs w:val="19"/>
        </w:rPr>
        <w:instrText xml:space="preserve"> REF _Ref72168695 \r \h  \* MERGEFORMAT </w:instrText>
      </w:r>
      <w:r w:rsidRPr="006935DB">
        <w:rPr>
          <w:rFonts w:ascii="Verdana" w:eastAsia="Batang" w:hAnsi="Verdana"/>
          <w:sz w:val="19"/>
          <w:szCs w:val="19"/>
        </w:rPr>
      </w:r>
      <w:r w:rsidRPr="006935DB">
        <w:rPr>
          <w:rFonts w:ascii="Verdana" w:eastAsia="Batang" w:hAnsi="Verdana"/>
          <w:sz w:val="19"/>
          <w:szCs w:val="19"/>
        </w:rPr>
        <w:fldChar w:fldCharType="separate"/>
      </w:r>
      <w:r w:rsidRPr="006935DB">
        <w:rPr>
          <w:rFonts w:ascii="Verdana" w:eastAsia="Batang" w:hAnsi="Verdana"/>
          <w:sz w:val="19"/>
          <w:szCs w:val="19"/>
        </w:rPr>
        <w:t>7.2</w:t>
      </w:r>
      <w:r w:rsidRPr="006935DB">
        <w:rPr>
          <w:rFonts w:ascii="Verdana" w:eastAsia="Batang" w:hAnsi="Verdana"/>
          <w:sz w:val="19"/>
          <w:szCs w:val="19"/>
        </w:rPr>
        <w:fldChar w:fldCharType="end"/>
      </w:r>
      <w:r w:rsidRPr="006935DB">
        <w:rPr>
          <w:rFonts w:ascii="Verdana" w:eastAsia="Batang" w:hAnsi="Verdana"/>
          <w:sz w:val="19"/>
          <w:szCs w:val="19"/>
        </w:rPr>
        <w:t xml:space="preserve"> of this Report, the Company has entered into 1 tenancy agreement.</w:t>
      </w:r>
    </w:p>
    <w:p w14:paraId="5A288953"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t>Commercial Agreements</w:t>
      </w:r>
    </w:p>
    <w:p w14:paraId="60291330" w14:textId="77777777" w:rsidR="008F02CD" w:rsidRPr="006935DB" w:rsidRDefault="008F02CD" w:rsidP="00636FA2">
      <w:pPr>
        <w:pStyle w:val="ListParagraph"/>
        <w:numPr>
          <w:ilvl w:val="2"/>
          <w:numId w:val="15"/>
        </w:numPr>
        <w:tabs>
          <w:tab w:val="left" w:pos="-1459"/>
          <w:tab w:val="left" w:pos="-1080"/>
          <w:tab w:val="left" w:pos="-720"/>
          <w:tab w:val="left" w:pos="600"/>
          <w:tab w:val="left" w:pos="1418"/>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hAnsi="Verdana"/>
          <w:spacing w:val="-2"/>
          <w:sz w:val="19"/>
          <w:szCs w:val="19"/>
        </w:rPr>
        <w:t xml:space="preserve">According to the information furnished by the Company, the clients </w:t>
      </w:r>
      <w:r w:rsidRPr="006935DB">
        <w:rPr>
          <w:rFonts w:ascii="Verdana" w:eastAsia="Batang" w:hAnsi="Verdana"/>
          <w:sz w:val="19"/>
          <w:szCs w:val="19"/>
        </w:rPr>
        <w:t>purchase</w:t>
      </w:r>
      <w:r w:rsidRPr="006935DB">
        <w:rPr>
          <w:rFonts w:ascii="Verdana" w:hAnsi="Verdana"/>
          <w:spacing w:val="-2"/>
          <w:sz w:val="19"/>
          <w:szCs w:val="19"/>
        </w:rPr>
        <w:t xml:space="preserve"> the products manufactured by the Company via ordinary orders without any written agreement, through a mechanism of placement/acceptance of the relevant orders based on rolling forecasts.</w:t>
      </w:r>
    </w:p>
    <w:p w14:paraId="22D1F0B5" w14:textId="6CD8281F" w:rsidR="008F02CD" w:rsidRPr="006935DB" w:rsidRDefault="008F02CD" w:rsidP="00636FA2">
      <w:pPr>
        <w:pStyle w:val="ListParagraph"/>
        <w:numPr>
          <w:ilvl w:val="2"/>
          <w:numId w:val="15"/>
        </w:numPr>
        <w:tabs>
          <w:tab w:val="left" w:pos="-1459"/>
          <w:tab w:val="left" w:pos="-1080"/>
          <w:tab w:val="left" w:pos="-720"/>
          <w:tab w:val="left" w:pos="600"/>
          <w:tab w:val="left" w:pos="1418"/>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hAnsi="Verdana"/>
          <w:spacing w:val="-2"/>
          <w:sz w:val="19"/>
          <w:szCs w:val="19"/>
        </w:rPr>
        <w:t xml:space="preserve">We have been told by the </w:t>
      </w:r>
      <w:r w:rsidR="00A1036E" w:rsidRPr="006935DB">
        <w:rPr>
          <w:rFonts w:ascii="Verdana" w:hAnsi="Verdana"/>
          <w:spacing w:val="-2"/>
          <w:sz w:val="19"/>
          <w:szCs w:val="19"/>
        </w:rPr>
        <w:t xml:space="preserve">Company </w:t>
      </w:r>
      <w:r w:rsidRPr="006935DB">
        <w:rPr>
          <w:rFonts w:ascii="Verdana" w:hAnsi="Verdana"/>
          <w:spacing w:val="-2"/>
          <w:sz w:val="19"/>
          <w:szCs w:val="19"/>
        </w:rPr>
        <w:t>Directors that most of the clients purchase the products manufactured by the Company via ordinary orders without any written agreement, through a simple mechanism of placement/acceptance of the relevant orders, on a spot basis.</w:t>
      </w:r>
    </w:p>
    <w:p w14:paraId="6B0C022E"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hAnsi="Verdana"/>
          <w:spacing w:val="-2"/>
          <w:sz w:val="19"/>
          <w:szCs w:val="19"/>
        </w:rPr>
        <w:t xml:space="preserve">The general terms and conditions and other commercial documents furnished to us and places in the VDR do not provide for a minimum order obligation on the part of the client, so it is impossible to assess accurately as to whether the above commercial agreements will generate revenue in 2018 and in the following years. </w:t>
      </w:r>
      <w:commentRangeStart w:id="14"/>
      <w:r w:rsidRPr="006935DB">
        <w:rPr>
          <w:rFonts w:ascii="Verdana" w:hAnsi="Verdana"/>
          <w:spacing w:val="-2"/>
          <w:sz w:val="19"/>
          <w:szCs w:val="19"/>
        </w:rPr>
        <w:t xml:space="preserve">We strongly recommend that a “commercial” due diligence exercise focused on those commercial relationships </w:t>
      </w:r>
      <w:proofErr w:type="gramStart"/>
      <w:r w:rsidRPr="006935DB">
        <w:rPr>
          <w:rFonts w:ascii="Verdana" w:hAnsi="Verdana"/>
          <w:spacing w:val="-2"/>
          <w:sz w:val="19"/>
          <w:szCs w:val="19"/>
        </w:rPr>
        <w:t>in order to</w:t>
      </w:r>
      <w:proofErr w:type="gramEnd"/>
      <w:r w:rsidRPr="006935DB">
        <w:rPr>
          <w:rFonts w:ascii="Verdana" w:hAnsi="Verdana"/>
          <w:spacing w:val="-2"/>
          <w:sz w:val="19"/>
          <w:szCs w:val="19"/>
        </w:rPr>
        <w:t xml:space="preserve"> assess the above</w:t>
      </w:r>
      <w:r w:rsidRPr="006935DB">
        <w:rPr>
          <w:rFonts w:ascii="Verdana" w:eastAsia="Batang" w:hAnsi="Verdana"/>
          <w:sz w:val="19"/>
          <w:szCs w:val="19"/>
        </w:rPr>
        <w:t xml:space="preserve"> </w:t>
      </w:r>
      <w:commentRangeEnd w:id="14"/>
      <w:r w:rsidR="00D8431E">
        <w:rPr>
          <w:rStyle w:val="CommentReference"/>
          <w:rFonts w:asciiTheme="minorHAnsi" w:hAnsiTheme="minorHAnsi"/>
          <w:lang w:val="en-GB"/>
        </w:rPr>
        <w:commentReference w:id="14"/>
      </w:r>
    </w:p>
    <w:p w14:paraId="46BC81EA" w14:textId="77777777" w:rsidR="008F02CD" w:rsidRPr="002074F4" w:rsidRDefault="008F02CD" w:rsidP="00636FA2">
      <w:pPr>
        <w:pStyle w:val="ListParagraph"/>
        <w:numPr>
          <w:ilvl w:val="2"/>
          <w:numId w:val="15"/>
        </w:numPr>
        <w:tabs>
          <w:tab w:val="left" w:pos="-1459"/>
          <w:tab w:val="left" w:pos="-1080"/>
          <w:tab w:val="left" w:pos="-720"/>
          <w:tab w:val="left" w:pos="600"/>
          <w:tab w:val="left" w:pos="1418"/>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hAnsi="Verdana"/>
          <w:spacing w:val="-2"/>
          <w:sz w:val="19"/>
          <w:szCs w:val="19"/>
        </w:rPr>
        <w:t xml:space="preserve">According to the documents made available to us, the Company has generated in the recent years, from orders placed by customers </w:t>
      </w:r>
      <w:r w:rsidRPr="006935DB">
        <w:rPr>
          <w:rFonts w:ascii="Verdana" w:hAnsi="Verdana"/>
          <w:sz w:val="19"/>
          <w:szCs w:val="19"/>
        </w:rPr>
        <w:t xml:space="preserve">Briton S.p.A. </w:t>
      </w:r>
      <w:proofErr w:type="spellStart"/>
      <w:r w:rsidRPr="006935DB">
        <w:rPr>
          <w:rFonts w:ascii="Verdana" w:hAnsi="Verdana"/>
          <w:sz w:val="19"/>
          <w:szCs w:val="19"/>
        </w:rPr>
        <w:t>Valeo</w:t>
      </w:r>
      <w:proofErr w:type="spellEnd"/>
      <w:r w:rsidRPr="006935DB">
        <w:rPr>
          <w:rFonts w:ascii="Verdana" w:hAnsi="Verdana"/>
          <w:sz w:val="19"/>
          <w:szCs w:val="19"/>
        </w:rPr>
        <w:t xml:space="preserve"> S.p.A. Magneti Marelli France </w:t>
      </w:r>
      <w:proofErr w:type="spellStart"/>
      <w:r w:rsidRPr="006935DB">
        <w:rPr>
          <w:rFonts w:ascii="Verdana" w:hAnsi="Verdana"/>
          <w:sz w:val="19"/>
          <w:szCs w:val="19"/>
        </w:rPr>
        <w:t>S.a.s.</w:t>
      </w:r>
      <w:proofErr w:type="spellEnd"/>
      <w:r w:rsidRPr="006935DB">
        <w:rPr>
          <w:rFonts w:ascii="Verdana" w:hAnsi="Verdana"/>
          <w:sz w:val="19"/>
          <w:szCs w:val="19"/>
        </w:rPr>
        <w:t xml:space="preserve"> </w:t>
      </w:r>
      <w:proofErr w:type="spellStart"/>
      <w:r w:rsidRPr="006935DB">
        <w:rPr>
          <w:rFonts w:ascii="Verdana" w:hAnsi="Verdana"/>
          <w:sz w:val="19"/>
          <w:szCs w:val="19"/>
        </w:rPr>
        <w:t>Vimercati</w:t>
      </w:r>
      <w:proofErr w:type="spellEnd"/>
      <w:r w:rsidRPr="006935DB">
        <w:rPr>
          <w:rFonts w:ascii="Verdana" w:hAnsi="Verdana"/>
          <w:sz w:val="19"/>
          <w:szCs w:val="19"/>
        </w:rPr>
        <w:t xml:space="preserve"> East Europe </w:t>
      </w:r>
      <w:proofErr w:type="spellStart"/>
      <w:r w:rsidRPr="006935DB">
        <w:rPr>
          <w:rFonts w:ascii="Verdana" w:hAnsi="Verdana"/>
          <w:sz w:val="19"/>
          <w:szCs w:val="19"/>
        </w:rPr>
        <w:t>S.r.l</w:t>
      </w:r>
      <w:proofErr w:type="spellEnd"/>
      <w:r w:rsidRPr="006935DB">
        <w:rPr>
          <w:rFonts w:ascii="Verdana" w:hAnsi="Verdana"/>
          <w:sz w:val="19"/>
          <w:szCs w:val="19"/>
        </w:rPr>
        <w:t xml:space="preserve">., revenues </w:t>
      </w:r>
      <w:r w:rsidRPr="006935DB">
        <w:rPr>
          <w:rFonts w:ascii="Verdana" w:hAnsi="Verdana"/>
          <w:spacing w:val="-2"/>
          <w:sz w:val="19"/>
          <w:szCs w:val="19"/>
        </w:rPr>
        <w:t xml:space="preserve">that exceed the yearly </w:t>
      </w:r>
      <w:proofErr w:type="gramStart"/>
      <w:r w:rsidRPr="006935DB">
        <w:rPr>
          <w:rFonts w:ascii="Verdana" w:hAnsi="Verdana"/>
          <w:spacing w:val="-2"/>
          <w:sz w:val="19"/>
          <w:szCs w:val="19"/>
        </w:rPr>
        <w:t>amount</w:t>
      </w:r>
      <w:proofErr w:type="gramEnd"/>
      <w:r w:rsidRPr="006935DB">
        <w:rPr>
          <w:rFonts w:ascii="Verdana" w:hAnsi="Verdana"/>
          <w:spacing w:val="-2"/>
          <w:sz w:val="19"/>
          <w:szCs w:val="19"/>
        </w:rPr>
        <w:t xml:space="preserve"> of Euro 1 million</w:t>
      </w:r>
      <w:r w:rsidRPr="006935DB">
        <w:rPr>
          <w:rFonts w:ascii="Verdana" w:hAnsi="Verdana"/>
          <w:sz w:val="19"/>
          <w:szCs w:val="19"/>
        </w:rPr>
        <w:t xml:space="preserve"> per each of said customers.</w:t>
      </w:r>
    </w:p>
    <w:p w14:paraId="48D0DABB" w14:textId="0E082FDF" w:rsidR="008F02CD" w:rsidRPr="002074F4" w:rsidRDefault="008F02CD" w:rsidP="00636FA2">
      <w:pPr>
        <w:pStyle w:val="ListParagraph"/>
        <w:numPr>
          <w:ilvl w:val="2"/>
          <w:numId w:val="15"/>
        </w:numPr>
        <w:tabs>
          <w:tab w:val="left" w:pos="-1459"/>
          <w:tab w:val="left" w:pos="-1080"/>
          <w:tab w:val="left" w:pos="-720"/>
          <w:tab w:val="left" w:pos="600"/>
          <w:tab w:val="left" w:pos="1418"/>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hAnsi="Verdana"/>
          <w:spacing w:val="-2"/>
          <w:sz w:val="19"/>
          <w:szCs w:val="19"/>
        </w:rPr>
        <w:t xml:space="preserve">We have found that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has </w:t>
      </w:r>
      <w:r w:rsidR="00A1036E">
        <w:rPr>
          <w:rFonts w:ascii="Verdana" w:hAnsi="Verdana"/>
          <w:spacing w:val="-2"/>
          <w:sz w:val="19"/>
          <w:szCs w:val="19"/>
        </w:rPr>
        <w:t>retained</w:t>
      </w:r>
      <w:r w:rsidRPr="006935DB">
        <w:rPr>
          <w:rFonts w:ascii="Verdana" w:hAnsi="Verdana"/>
          <w:spacing w:val="-2"/>
          <w:sz w:val="19"/>
          <w:szCs w:val="19"/>
        </w:rPr>
        <w:t xml:space="preserve">, by way of a consultancy agreement, the Advisor for the purposes of the Acquisition. We note that the Company has agreed to pay to the Advisor “Milestone Fees” for its services (for an overall amount of Euro 27,000); further, we also note that, in the event of successful Acquisition, the Company is under the obligation to pay the Advisor a success fee of 3,5% of the purchase price </w:t>
      </w:r>
      <w:r w:rsidR="00A1036E">
        <w:rPr>
          <w:rFonts w:ascii="Verdana" w:hAnsi="Verdana"/>
          <w:spacing w:val="-2"/>
          <w:sz w:val="19"/>
          <w:szCs w:val="19"/>
        </w:rPr>
        <w:t>as may be due and payable by the Buyer</w:t>
      </w:r>
      <w:r w:rsidRPr="006935DB">
        <w:rPr>
          <w:rFonts w:ascii="Verdana" w:hAnsi="Verdana"/>
          <w:spacing w:val="-2"/>
          <w:sz w:val="19"/>
          <w:szCs w:val="19"/>
        </w:rPr>
        <w:t xml:space="preserve">, </w:t>
      </w:r>
      <w:r w:rsidR="00A1036E">
        <w:rPr>
          <w:rFonts w:ascii="Verdana" w:hAnsi="Verdana"/>
          <w:spacing w:val="-2"/>
          <w:sz w:val="19"/>
          <w:szCs w:val="19"/>
        </w:rPr>
        <w:t xml:space="preserve">such fee </w:t>
      </w:r>
      <w:r w:rsidRPr="006935DB">
        <w:rPr>
          <w:rFonts w:ascii="Verdana" w:hAnsi="Verdana"/>
          <w:spacing w:val="-2"/>
          <w:sz w:val="19"/>
          <w:szCs w:val="19"/>
        </w:rPr>
        <w:t xml:space="preserve">case cannot be lower than Euro 125,000. We are of the view that </w:t>
      </w:r>
      <w:r w:rsidR="00A1036E">
        <w:rPr>
          <w:rFonts w:ascii="Verdana" w:hAnsi="Verdana"/>
          <w:spacing w:val="-2"/>
          <w:sz w:val="19"/>
          <w:szCs w:val="19"/>
        </w:rPr>
        <w:t xml:space="preserve">any fee </w:t>
      </w:r>
      <w:r w:rsidRPr="006935DB">
        <w:rPr>
          <w:rFonts w:ascii="Verdana" w:hAnsi="Verdana"/>
          <w:spacing w:val="-2"/>
          <w:sz w:val="19"/>
          <w:szCs w:val="19"/>
        </w:rPr>
        <w:t>due and payable to the Advisor shall be borne by the Seller and not by the Company and we would recommend that this matter is discussed and agreed before the closing date.</w:t>
      </w:r>
    </w:p>
    <w:p w14:paraId="0F6400EB"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t xml:space="preserve">Insurance </w:t>
      </w:r>
    </w:p>
    <w:p w14:paraId="0A83E7B4"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hAnsi="Verdana"/>
          <w:spacing w:val="-2"/>
          <w:sz w:val="19"/>
          <w:szCs w:val="19"/>
        </w:rPr>
        <w:t>The Company maintains all necessary insurance coverages required by the applicable laws, rules and regulations and the respective insurance policies remain effective as at the date of this Report. There is no event which may cause any of the policies undertaken by the Company to be adversely affected.</w:t>
      </w:r>
    </w:p>
    <w:p w14:paraId="015C9DF1"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has </w:t>
      </w:r>
      <w:r w:rsidRPr="006935DB">
        <w:rPr>
          <w:rFonts w:ascii="Verdana" w:hAnsi="Verdana"/>
          <w:spacing w:val="-2"/>
          <w:sz w:val="19"/>
          <w:szCs w:val="19"/>
        </w:rPr>
        <w:t>subscribed to and maintains</w:t>
      </w:r>
      <w:r w:rsidRPr="006935DB">
        <w:rPr>
          <w:rFonts w:ascii="Verdana" w:eastAsia="Batang" w:hAnsi="Verdana"/>
          <w:sz w:val="19"/>
          <w:szCs w:val="19"/>
        </w:rPr>
        <w:t xml:space="preserve"> insurances covering:</w:t>
      </w:r>
    </w:p>
    <w:p w14:paraId="5923C6D8" w14:textId="77777777" w:rsidR="008F02CD" w:rsidRPr="006935DB" w:rsidRDefault="008F02CD" w:rsidP="00636FA2">
      <w:pPr>
        <w:pStyle w:val="ListParagraph"/>
        <w:numPr>
          <w:ilvl w:val="3"/>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560" w:hanging="426"/>
        <w:contextualSpacing w:val="0"/>
        <w:jc w:val="both"/>
        <w:rPr>
          <w:rFonts w:ascii="Verdana" w:eastAsia="Batang" w:hAnsi="Verdana"/>
          <w:iCs/>
          <w:sz w:val="19"/>
          <w:szCs w:val="19"/>
        </w:rPr>
      </w:pPr>
      <w:r w:rsidRPr="006935DB">
        <w:rPr>
          <w:rFonts w:ascii="Verdana" w:eastAsia="Batang" w:hAnsi="Verdana"/>
          <w:iCs/>
          <w:sz w:val="19"/>
          <w:szCs w:val="19"/>
        </w:rPr>
        <w:lastRenderedPageBreak/>
        <w:t xml:space="preserve">the products’ liability and the products recall </w:t>
      </w:r>
      <w:proofErr w:type="gramStart"/>
      <w:r w:rsidRPr="006935DB">
        <w:rPr>
          <w:rFonts w:ascii="Verdana" w:eastAsia="Batang" w:hAnsi="Verdana"/>
          <w:iCs/>
          <w:sz w:val="19"/>
          <w:szCs w:val="19"/>
        </w:rPr>
        <w:t>campaign;</w:t>
      </w:r>
      <w:proofErr w:type="gramEnd"/>
    </w:p>
    <w:p w14:paraId="4C903153" w14:textId="77777777" w:rsidR="008F02CD" w:rsidRPr="006935DB" w:rsidRDefault="008F02CD" w:rsidP="00636FA2">
      <w:pPr>
        <w:pStyle w:val="ListParagraph"/>
        <w:numPr>
          <w:ilvl w:val="3"/>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560" w:hanging="426"/>
        <w:contextualSpacing w:val="0"/>
        <w:jc w:val="both"/>
        <w:rPr>
          <w:rFonts w:ascii="Verdana" w:eastAsia="Batang" w:hAnsi="Verdana"/>
          <w:iCs/>
          <w:sz w:val="19"/>
          <w:szCs w:val="19"/>
        </w:rPr>
      </w:pPr>
      <w:r w:rsidRPr="006935DB">
        <w:rPr>
          <w:rFonts w:ascii="Verdana" w:hAnsi="Verdana"/>
          <w:sz w:val="19"/>
          <w:szCs w:val="19"/>
        </w:rPr>
        <w:t>Risk of fire - All risk on real estates located at:</w:t>
      </w:r>
    </w:p>
    <w:p w14:paraId="52C10ED3" w14:textId="77777777" w:rsidR="008F02CD" w:rsidRPr="006935DB" w:rsidRDefault="008F02CD" w:rsidP="00636FA2">
      <w:pPr>
        <w:pStyle w:val="ListParagraph"/>
        <w:numPr>
          <w:ilvl w:val="4"/>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843" w:hanging="283"/>
        <w:contextualSpacing w:val="0"/>
        <w:jc w:val="both"/>
        <w:rPr>
          <w:rFonts w:ascii="Verdana" w:eastAsia="Batang" w:hAnsi="Verdana"/>
          <w:iCs/>
          <w:sz w:val="19"/>
          <w:szCs w:val="19"/>
        </w:rPr>
      </w:pPr>
      <w:r w:rsidRPr="006935DB">
        <w:rPr>
          <w:rFonts w:ascii="Verdana" w:hAnsi="Verdana"/>
          <w:bCs/>
          <w:sz w:val="19"/>
          <w:szCs w:val="19"/>
        </w:rPr>
        <w:t xml:space="preserve">Strada </w:t>
      </w:r>
      <w:proofErr w:type="spellStart"/>
      <w:r w:rsidRPr="006935DB">
        <w:rPr>
          <w:rFonts w:ascii="Verdana" w:hAnsi="Verdana"/>
          <w:bCs/>
          <w:sz w:val="19"/>
          <w:szCs w:val="19"/>
        </w:rPr>
        <w:t>Tomboleto</w:t>
      </w:r>
      <w:proofErr w:type="spellEnd"/>
      <w:r w:rsidRPr="006935DB">
        <w:rPr>
          <w:rFonts w:ascii="Verdana" w:hAnsi="Verdana"/>
          <w:bCs/>
          <w:sz w:val="19"/>
          <w:szCs w:val="19"/>
        </w:rPr>
        <w:t xml:space="preserve"> no. 1, Municipality of Azeglio, Turin (Italy); and</w:t>
      </w:r>
    </w:p>
    <w:p w14:paraId="53628E0A" w14:textId="77777777" w:rsidR="008F02CD" w:rsidRPr="006935DB" w:rsidRDefault="008F02CD" w:rsidP="00636FA2">
      <w:pPr>
        <w:pStyle w:val="ListParagraph"/>
        <w:numPr>
          <w:ilvl w:val="4"/>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843" w:hanging="283"/>
        <w:contextualSpacing w:val="0"/>
        <w:jc w:val="both"/>
        <w:rPr>
          <w:rFonts w:ascii="Verdana" w:eastAsia="Batang" w:hAnsi="Verdana"/>
          <w:iCs/>
          <w:sz w:val="19"/>
          <w:szCs w:val="19"/>
          <w:lang w:val="it-IT"/>
        </w:rPr>
      </w:pPr>
      <w:r w:rsidRPr="006935DB">
        <w:rPr>
          <w:rFonts w:ascii="Verdana" w:hAnsi="Verdana"/>
          <w:spacing w:val="-2"/>
          <w:sz w:val="19"/>
          <w:szCs w:val="19"/>
          <w:lang w:val="it-IT"/>
        </w:rPr>
        <w:t>Via Cascina Pezzata no. 6, Bollengo, Turin (Italy);</w:t>
      </w:r>
    </w:p>
    <w:p w14:paraId="06F00A3A" w14:textId="77777777" w:rsidR="008F02CD" w:rsidRPr="006935DB" w:rsidRDefault="008F02CD" w:rsidP="00636FA2">
      <w:pPr>
        <w:pStyle w:val="ListParagraph"/>
        <w:numPr>
          <w:ilvl w:val="3"/>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560" w:hanging="426"/>
        <w:contextualSpacing w:val="0"/>
        <w:jc w:val="both"/>
        <w:rPr>
          <w:rFonts w:ascii="Verdana" w:eastAsia="Batang" w:hAnsi="Verdana"/>
          <w:iCs/>
          <w:sz w:val="19"/>
          <w:szCs w:val="19"/>
        </w:rPr>
      </w:pPr>
      <w:r w:rsidRPr="006935DB">
        <w:rPr>
          <w:rFonts w:ascii="Verdana" w:eastAsia="Batang" w:hAnsi="Verdana"/>
          <w:iCs/>
          <w:sz w:val="19"/>
          <w:szCs w:val="19"/>
        </w:rPr>
        <w:t xml:space="preserve">Car insurance and accident in regard to the vehicles held by the </w:t>
      </w:r>
      <w:proofErr w:type="gramStart"/>
      <w:r w:rsidRPr="006935DB">
        <w:rPr>
          <w:rFonts w:ascii="Verdana" w:eastAsia="Batang" w:hAnsi="Verdana"/>
          <w:iCs/>
          <w:sz w:val="19"/>
          <w:szCs w:val="19"/>
        </w:rPr>
        <w:t>Company;</w:t>
      </w:r>
      <w:proofErr w:type="gramEnd"/>
    </w:p>
    <w:p w14:paraId="41C4F876" w14:textId="77777777" w:rsidR="008F02CD" w:rsidRPr="006935DB" w:rsidRDefault="008F02CD" w:rsidP="00636FA2">
      <w:pPr>
        <w:pStyle w:val="ListParagraph"/>
        <w:numPr>
          <w:ilvl w:val="3"/>
          <w:numId w:val="15"/>
        </w:numPr>
        <w:tabs>
          <w:tab w:val="left" w:pos="-1459"/>
          <w:tab w:val="left" w:pos="-1080"/>
          <w:tab w:val="left" w:pos="-720"/>
          <w:tab w:val="left" w:pos="600"/>
          <w:tab w:val="left" w:pos="1560"/>
          <w:tab w:val="left" w:pos="5400"/>
          <w:tab w:val="left" w:pos="6120"/>
          <w:tab w:val="left" w:pos="6840"/>
          <w:tab w:val="left" w:pos="7560"/>
          <w:tab w:val="left" w:pos="8280"/>
          <w:tab w:val="left" w:pos="9000"/>
        </w:tabs>
        <w:snapToGrid w:val="0"/>
        <w:spacing w:after="200"/>
        <w:ind w:left="1560" w:hanging="426"/>
        <w:contextualSpacing w:val="0"/>
        <w:jc w:val="both"/>
        <w:rPr>
          <w:rFonts w:ascii="Verdana" w:eastAsia="Batang" w:hAnsi="Verdana"/>
          <w:iCs/>
          <w:sz w:val="19"/>
          <w:szCs w:val="19"/>
        </w:rPr>
      </w:pPr>
      <w:r w:rsidRPr="006935DB">
        <w:rPr>
          <w:rFonts w:ascii="Verdana" w:eastAsia="Batang" w:hAnsi="Verdana"/>
          <w:iCs/>
          <w:sz w:val="19"/>
          <w:szCs w:val="19"/>
        </w:rPr>
        <w:t>Manager protection, serious illness and accident insurance with respect both to Ms. Barbara Gallo and Luisa Piera Gallo.</w:t>
      </w:r>
    </w:p>
    <w:p w14:paraId="3C7C92D8"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t>Financial agreements</w:t>
      </w:r>
    </w:p>
    <w:p w14:paraId="121A495B" w14:textId="0A8C1E5F"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is currently party of </w:t>
      </w:r>
      <w:r w:rsidR="00424AD0">
        <w:rPr>
          <w:rFonts w:ascii="Verdana" w:eastAsia="Batang" w:hAnsi="Verdana"/>
          <w:sz w:val="19"/>
          <w:szCs w:val="19"/>
        </w:rPr>
        <w:t>12</w:t>
      </w:r>
      <w:r w:rsidR="00424AD0" w:rsidRPr="006935DB">
        <w:rPr>
          <w:rFonts w:ascii="Verdana" w:eastAsia="Batang" w:hAnsi="Verdana"/>
          <w:sz w:val="19"/>
          <w:szCs w:val="19"/>
        </w:rPr>
        <w:t xml:space="preserve"> </w:t>
      </w:r>
      <w:r w:rsidRPr="006935DB">
        <w:rPr>
          <w:rFonts w:ascii="Verdana" w:eastAsia="Batang" w:hAnsi="Verdana"/>
          <w:sz w:val="19"/>
          <w:szCs w:val="19"/>
        </w:rPr>
        <w:t xml:space="preserve">facility agreements and 9 overdraft agreements. The main terms and conditions of such agreements </w:t>
      </w:r>
      <w:proofErr w:type="gramStart"/>
      <w:r w:rsidRPr="006935DB">
        <w:rPr>
          <w:rFonts w:ascii="Verdana" w:eastAsia="Batang" w:hAnsi="Verdana"/>
          <w:sz w:val="19"/>
          <w:szCs w:val="19"/>
        </w:rPr>
        <w:t>entered into</w:t>
      </w:r>
      <w:proofErr w:type="gramEnd"/>
      <w:r w:rsidRPr="006935DB">
        <w:rPr>
          <w:rFonts w:ascii="Verdana" w:eastAsia="Batang" w:hAnsi="Verdana"/>
          <w:sz w:val="19"/>
          <w:szCs w:val="19"/>
        </w:rPr>
        <w:t xml:space="preserve"> between the Company are set out in Section </w:t>
      </w:r>
      <w:r w:rsidRPr="006935DB">
        <w:rPr>
          <w:rFonts w:ascii="Verdana" w:eastAsia="Batang" w:hAnsi="Verdana"/>
          <w:sz w:val="19"/>
          <w:szCs w:val="19"/>
        </w:rPr>
        <w:fldChar w:fldCharType="begin"/>
      </w:r>
      <w:r w:rsidRPr="006935DB">
        <w:rPr>
          <w:rFonts w:ascii="Verdana" w:eastAsia="Batang" w:hAnsi="Verdana"/>
          <w:sz w:val="19"/>
          <w:szCs w:val="19"/>
        </w:rPr>
        <w:instrText xml:space="preserve"> REF _Ref36632683 \r \h  \* MERGEFORMAT </w:instrText>
      </w:r>
      <w:r w:rsidRPr="006935DB">
        <w:rPr>
          <w:rFonts w:ascii="Verdana" w:eastAsia="Batang" w:hAnsi="Verdana"/>
          <w:sz w:val="19"/>
          <w:szCs w:val="19"/>
        </w:rPr>
      </w:r>
      <w:r w:rsidRPr="006935DB">
        <w:rPr>
          <w:rFonts w:ascii="Verdana" w:eastAsia="Batang" w:hAnsi="Verdana"/>
          <w:sz w:val="19"/>
          <w:szCs w:val="19"/>
        </w:rPr>
        <w:fldChar w:fldCharType="separate"/>
      </w:r>
      <w:r w:rsidRPr="006935DB">
        <w:rPr>
          <w:rFonts w:ascii="Verdana" w:eastAsia="Batang" w:hAnsi="Verdana"/>
          <w:sz w:val="19"/>
          <w:szCs w:val="19"/>
        </w:rPr>
        <w:t>12</w:t>
      </w:r>
      <w:r w:rsidRPr="006935DB">
        <w:rPr>
          <w:rFonts w:ascii="Verdana" w:eastAsia="Batang" w:hAnsi="Verdana"/>
          <w:sz w:val="19"/>
          <w:szCs w:val="19"/>
        </w:rPr>
        <w:fldChar w:fldCharType="end"/>
      </w:r>
      <w:r w:rsidRPr="006935DB">
        <w:rPr>
          <w:rFonts w:ascii="Verdana" w:eastAsia="Batang" w:hAnsi="Verdana"/>
          <w:sz w:val="19"/>
          <w:szCs w:val="19"/>
        </w:rPr>
        <w:t xml:space="preserve"> of this Report.</w:t>
      </w:r>
    </w:p>
    <w:p w14:paraId="157CD638"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Please note that, as outlined under Annex 2, some of these loan agreements are subject to a change of control clause.</w:t>
      </w:r>
    </w:p>
    <w:p w14:paraId="7132D19F"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r w:rsidRPr="006935DB">
        <w:rPr>
          <w:rFonts w:ascii="Verdana" w:eastAsia="Batang" w:hAnsi="Verdana"/>
          <w:b/>
          <w:sz w:val="19"/>
          <w:szCs w:val="19"/>
        </w:rPr>
        <w:t>Litigation</w:t>
      </w:r>
    </w:p>
    <w:p w14:paraId="45A0B234"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is not subject to material litigation proceedings. </w:t>
      </w:r>
    </w:p>
    <w:p w14:paraId="40E14F08"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pacing w:val="-2"/>
          <w:sz w:val="19"/>
          <w:szCs w:val="19"/>
        </w:rPr>
      </w:pPr>
      <w:r w:rsidRPr="006935DB">
        <w:rPr>
          <w:rFonts w:ascii="Verdana" w:eastAsia="Batang" w:hAnsi="Verdana"/>
          <w:sz w:val="19"/>
          <w:szCs w:val="19"/>
        </w:rPr>
        <w:t>Our</w:t>
      </w:r>
      <w:r w:rsidRPr="006935DB">
        <w:rPr>
          <w:rFonts w:ascii="Verdana" w:hAnsi="Verdana"/>
          <w:spacing w:val="-2"/>
          <w:sz w:val="19"/>
          <w:szCs w:val="19"/>
        </w:rPr>
        <w:t xml:space="preserve"> findings may be regarded as reasonable confirmation and indicating factor that the management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affairs and business has not proved critical in the Concerned Period.</w:t>
      </w:r>
    </w:p>
    <w:p w14:paraId="1EA1AD17"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b/>
          <w:sz w:val="19"/>
          <w:szCs w:val="19"/>
        </w:rPr>
      </w:pPr>
      <w:commentRangeStart w:id="15"/>
      <w:r w:rsidRPr="006935DB">
        <w:rPr>
          <w:rFonts w:ascii="Verdana" w:eastAsia="Batang" w:hAnsi="Verdana"/>
          <w:b/>
          <w:sz w:val="19"/>
          <w:szCs w:val="19"/>
        </w:rPr>
        <w:t xml:space="preserve">Legislative Decree 231/2001 – Company’s criminal liability </w:t>
      </w:r>
      <w:commentRangeEnd w:id="15"/>
      <w:r w:rsidR="00D8431E">
        <w:rPr>
          <w:rStyle w:val="CommentReference"/>
          <w:rFonts w:asciiTheme="minorHAnsi" w:hAnsiTheme="minorHAnsi"/>
          <w:lang w:val="en-GB"/>
        </w:rPr>
        <w:commentReference w:id="15"/>
      </w:r>
    </w:p>
    <w:p w14:paraId="3B7A1443" w14:textId="3033BD4C"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eastAsia="Batang" w:hAnsi="Verdana"/>
          <w:sz w:val="19"/>
          <w:szCs w:val="19"/>
        </w:rPr>
      </w:pPr>
      <w:r w:rsidRPr="006935DB">
        <w:rPr>
          <w:rFonts w:ascii="Verdana" w:eastAsia="Batang" w:hAnsi="Verdana"/>
          <w:sz w:val="19"/>
          <w:szCs w:val="19"/>
        </w:rPr>
        <w:t xml:space="preserve">The Company has adopted the statutory model of </w:t>
      </w:r>
      <w:proofErr w:type="spellStart"/>
      <w:r w:rsidRPr="006935DB">
        <w:rPr>
          <w:rFonts w:ascii="Verdana" w:eastAsia="Batang" w:hAnsi="Verdana"/>
          <w:sz w:val="19"/>
          <w:szCs w:val="19"/>
        </w:rPr>
        <w:t>organisation</w:t>
      </w:r>
      <w:proofErr w:type="spellEnd"/>
      <w:r w:rsidRPr="006935DB">
        <w:rPr>
          <w:rFonts w:ascii="Verdana" w:eastAsia="Batang" w:hAnsi="Verdana"/>
          <w:sz w:val="19"/>
          <w:szCs w:val="19"/>
        </w:rPr>
        <w:t xml:space="preserve">, management and control (the </w:t>
      </w:r>
      <w:proofErr w:type="spellStart"/>
      <w:r w:rsidRPr="006935DB">
        <w:rPr>
          <w:rFonts w:ascii="Verdana" w:eastAsia="Batang" w:hAnsi="Verdana"/>
          <w:sz w:val="19"/>
          <w:szCs w:val="19"/>
        </w:rPr>
        <w:t>Organisational</w:t>
      </w:r>
      <w:proofErr w:type="spellEnd"/>
      <w:r w:rsidRPr="006935DB">
        <w:rPr>
          <w:rFonts w:ascii="Verdana" w:eastAsia="Batang" w:hAnsi="Verdana"/>
          <w:sz w:val="19"/>
          <w:szCs w:val="19"/>
        </w:rPr>
        <w:t xml:space="preserve"> Model). The adoption of the Organizational Model it is a requisite for specific exemptions from liability, to the extent that if the company can demonstrate that, before the crime was committed, such </w:t>
      </w:r>
      <w:proofErr w:type="spellStart"/>
      <w:r w:rsidRPr="006935DB">
        <w:rPr>
          <w:rFonts w:ascii="Verdana" w:eastAsia="Batang" w:hAnsi="Verdana"/>
          <w:sz w:val="19"/>
          <w:szCs w:val="19"/>
        </w:rPr>
        <w:t>Organisation</w:t>
      </w:r>
      <w:proofErr w:type="spellEnd"/>
      <w:r w:rsidRPr="006935DB">
        <w:rPr>
          <w:rFonts w:ascii="Verdana" w:eastAsia="Batang" w:hAnsi="Verdana"/>
          <w:sz w:val="19"/>
          <w:szCs w:val="19"/>
        </w:rPr>
        <w:t xml:space="preserve"> Model was adopted and effectively implemented.</w:t>
      </w:r>
    </w:p>
    <w:p w14:paraId="55681E10" w14:textId="77777777" w:rsidR="008F02CD" w:rsidRPr="006935DB" w:rsidRDefault="008F02CD" w:rsidP="00636FA2">
      <w:pPr>
        <w:pStyle w:val="ListParagraph"/>
        <w:numPr>
          <w:ilvl w:val="2"/>
          <w:numId w:val="15"/>
        </w:num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z w:val="19"/>
          <w:szCs w:val="19"/>
        </w:rPr>
      </w:pPr>
      <w:r w:rsidRPr="006935DB">
        <w:rPr>
          <w:rFonts w:ascii="Verdana" w:eastAsia="Batang" w:hAnsi="Verdana"/>
          <w:sz w:val="19"/>
          <w:szCs w:val="19"/>
        </w:rPr>
        <w:t>We are not in a position to assess as to whether the Company has effectively implemented the Organizational Model. Therefore</w:t>
      </w:r>
      <w:r w:rsidRPr="006935DB">
        <w:rPr>
          <w:rFonts w:ascii="Verdana" w:hAnsi="Verdana"/>
          <w:sz w:val="19"/>
          <w:szCs w:val="19"/>
        </w:rPr>
        <w:t xml:space="preserve">, we would advise the Buyer to require, as soon as possible following the Acquisition closing, an independent third party to confirm that the procedures set forth by the Legislative Decree 231/01 and the Organizational Model is in line with the market best practices and in effect implemented by the Company. </w:t>
      </w:r>
    </w:p>
    <w:p w14:paraId="16562FD8" w14:textId="77777777" w:rsidR="008F02CD" w:rsidRPr="006935DB" w:rsidRDefault="008F02CD" w:rsidP="008F02CD">
      <w:pPr>
        <w:tabs>
          <w:tab w:val="left" w:pos="-1459"/>
          <w:tab w:val="left" w:pos="-1080"/>
          <w:tab w:val="left" w:pos="-720"/>
          <w:tab w:val="left" w:pos="600"/>
          <w:tab w:val="left" w:pos="1440"/>
          <w:tab w:val="left" w:pos="5400"/>
          <w:tab w:val="left" w:pos="6120"/>
          <w:tab w:val="left" w:pos="6840"/>
          <w:tab w:val="left" w:pos="7560"/>
          <w:tab w:val="left" w:pos="8280"/>
          <w:tab w:val="left" w:pos="9000"/>
        </w:tabs>
        <w:snapToGrid w:val="0"/>
        <w:ind w:left="284"/>
        <w:rPr>
          <w:rFonts w:ascii="Verdana" w:eastAsia="Batang" w:hAnsi="Verdana"/>
          <w:sz w:val="19"/>
          <w:szCs w:val="19"/>
        </w:rPr>
      </w:pPr>
    </w:p>
    <w:p w14:paraId="037637C1" w14:textId="77777777" w:rsidR="008F02CD" w:rsidRPr="006935DB" w:rsidRDefault="008F02CD" w:rsidP="008F02CD">
      <w:pPr>
        <w:snapToGrid w:val="0"/>
        <w:rPr>
          <w:rFonts w:ascii="Verdana" w:eastAsia="Batang" w:hAnsi="Verdana"/>
          <w:b/>
          <w:sz w:val="19"/>
          <w:szCs w:val="19"/>
          <w:u w:val="single"/>
        </w:rPr>
      </w:pPr>
      <w:r w:rsidRPr="006935DB">
        <w:rPr>
          <w:rFonts w:ascii="Verdana" w:eastAsia="Batang" w:hAnsi="Verdana"/>
          <w:b/>
          <w:sz w:val="19"/>
          <w:szCs w:val="19"/>
          <w:u w:val="single"/>
        </w:rPr>
        <w:br w:type="page"/>
      </w:r>
      <w:bookmarkStart w:id="16" w:name="_DV_M103"/>
      <w:bookmarkEnd w:id="16"/>
    </w:p>
    <w:p w14:paraId="6945A91F"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7" w:name="_Toc72153670"/>
      <w:r w:rsidRPr="006935DB">
        <w:rPr>
          <w:rFonts w:ascii="Verdana" w:hAnsi="Verdana"/>
          <w:sz w:val="19"/>
          <w:szCs w:val="19"/>
        </w:rPr>
        <w:lastRenderedPageBreak/>
        <w:t>CORPORATE MATTERS</w:t>
      </w:r>
      <w:bookmarkEnd w:id="17"/>
    </w:p>
    <w:p w14:paraId="30760B70" w14:textId="77777777" w:rsidR="008F02CD" w:rsidRPr="006935DB" w:rsidRDefault="008F02CD" w:rsidP="00636FA2">
      <w:pPr>
        <w:pStyle w:val="Heading2"/>
        <w:widowControl/>
        <w:numPr>
          <w:ilvl w:val="1"/>
          <w:numId w:val="15"/>
        </w:numPr>
        <w:autoSpaceDE/>
        <w:autoSpaceDN/>
        <w:snapToGrid w:val="0"/>
        <w:spacing w:before="0" w:after="200"/>
        <w:ind w:left="284" w:hanging="710"/>
        <w:jc w:val="both"/>
        <w:rPr>
          <w:rFonts w:ascii="Verdana" w:hAnsi="Verdana"/>
          <w:color w:val="000000" w:themeColor="text1"/>
          <w:sz w:val="19"/>
          <w:szCs w:val="19"/>
        </w:rPr>
      </w:pPr>
      <w:bookmarkStart w:id="18" w:name="_Toc71993011"/>
      <w:bookmarkStart w:id="19" w:name="_Toc72153671"/>
      <w:r w:rsidRPr="006935DB">
        <w:rPr>
          <w:rFonts w:ascii="Verdana" w:hAnsi="Verdana"/>
          <w:color w:val="000000" w:themeColor="text1"/>
          <w:sz w:val="19"/>
          <w:szCs w:val="19"/>
        </w:rPr>
        <w:t>Organizational chart of the Company</w:t>
      </w:r>
      <w:bookmarkEnd w:id="18"/>
      <w:bookmarkEnd w:id="19"/>
    </w:p>
    <w:p w14:paraId="3BA1A739" w14:textId="77777777" w:rsidR="008F02CD" w:rsidRPr="006935DB" w:rsidRDefault="008F02CD" w:rsidP="008F02CD">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rPr>
          <w:rFonts w:ascii="Verdana" w:hAnsi="Verdana"/>
          <w:spacing w:val="-2"/>
          <w:sz w:val="19"/>
          <w:szCs w:val="19"/>
        </w:rPr>
      </w:pPr>
      <w:r w:rsidRPr="006935DB">
        <w:rPr>
          <w:rFonts w:ascii="Verdana" w:hAnsi="Verdana"/>
          <w:spacing w:val="-2"/>
          <w:sz w:val="19"/>
          <w:szCs w:val="19"/>
        </w:rPr>
        <w:t>On the basis of the information set forth in the VDR and in the extract of the Company Register dated [17 May 2021], as at the date hereof, the corporate structure of the Group to which the Company belongs appears as follows:</w:t>
      </w:r>
    </w:p>
    <w:p w14:paraId="4398FFE3" w14:textId="77777777" w:rsidR="008F02CD" w:rsidRPr="006935DB" w:rsidRDefault="008F02CD" w:rsidP="008F02CD">
      <w:pPr>
        <w:pStyle w:val="NoSpacing"/>
        <w:snapToGrid w:val="0"/>
        <w:spacing w:after="200"/>
      </w:pPr>
      <w:r w:rsidRPr="006935DB">
        <w:rPr>
          <w:noProof/>
        </w:rPr>
        <mc:AlternateContent>
          <mc:Choice Requires="wps">
            <w:drawing>
              <wp:anchor distT="0" distB="0" distL="114300" distR="114300" simplePos="0" relativeHeight="251660288" behindDoc="0" locked="0" layoutInCell="1" allowOverlap="1" wp14:anchorId="13017ED3" wp14:editId="3B6B1847">
                <wp:simplePos x="0" y="0"/>
                <wp:positionH relativeFrom="column">
                  <wp:posOffset>294005</wp:posOffset>
                </wp:positionH>
                <wp:positionV relativeFrom="paragraph">
                  <wp:posOffset>241037</wp:posOffset>
                </wp:positionV>
                <wp:extent cx="1400175" cy="455295"/>
                <wp:effectExtent l="0" t="0" r="9525" b="14605"/>
                <wp:wrapNone/>
                <wp:docPr id="10" name="Rettangolo con angoli arrotondati 10"/>
                <wp:cNvGraphicFramePr/>
                <a:graphic xmlns:a="http://schemas.openxmlformats.org/drawingml/2006/main">
                  <a:graphicData uri="http://schemas.microsoft.com/office/word/2010/wordprocessingShape">
                    <wps:wsp>
                      <wps:cNvSpPr/>
                      <wps:spPr>
                        <a:xfrm>
                          <a:off x="0" y="0"/>
                          <a:ext cx="1400175" cy="455295"/>
                        </a:xfrm>
                        <a:prstGeom prst="roundRect">
                          <a:avLst/>
                        </a:prstGeom>
                        <a:ln w="158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53D64FD" w14:textId="77777777" w:rsidR="00E875C9" w:rsidRPr="000C6B4B" w:rsidRDefault="00E875C9" w:rsidP="008F02CD">
                            <w:pPr>
                              <w:jc w:val="center"/>
                              <w:rPr>
                                <w:lang w:val="it-IT"/>
                              </w:rPr>
                            </w:pPr>
                            <w:r>
                              <w:rPr>
                                <w:rFonts w:ascii="Verdana" w:hAnsi="Verdana"/>
                                <w:b/>
                                <w:lang w:val="it-IT"/>
                              </w:rPr>
                              <w:t>Ms. Barbara Gallo</w:t>
                            </w:r>
                          </w:p>
                          <w:p w14:paraId="5F580CCF" w14:textId="77777777" w:rsidR="00E875C9" w:rsidRDefault="00E875C9" w:rsidP="008F02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017ED3" id="Rettangolo con angoli arrotondati 10" o:spid="_x0000_s1026" style="position:absolute;left:0;text-align:left;margin-left:23.15pt;margin-top:19pt;width:110.25pt;height:35.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" fillcolor="white [3201]" strokecolor="black [3213]" strokeweight="1.25pt">
                <v:stroke joinstyle="miter"/>
                <v:textbox>
                  <w:txbxContent>
                    <w:p w14:paraId="453D64FD" w14:textId="77777777" w:rsidR="00E875C9" w:rsidRPr="000C6B4B" w:rsidRDefault="00E875C9" w:rsidP="008F02CD">
                      <w:pPr>
                        <w:jc w:val="center"/>
                        <w:rPr>
                          <w:lang w:val="it-IT"/>
                        </w:rPr>
                      </w:pPr>
                      <w:r>
                        <w:rPr>
                          <w:rFonts w:ascii="Verdana" w:hAnsi="Verdana"/>
                          <w:b/>
                          <w:lang w:val="it-IT"/>
                        </w:rPr>
                        <w:t>Ms. Barbara Gallo</w:t>
                      </w:r>
                    </w:p>
                    <w:p w14:paraId="5F580CCF" w14:textId="77777777" w:rsidR="00E875C9" w:rsidRDefault="00E875C9" w:rsidP="008F02CD">
                      <w:pPr>
                        <w:jc w:val="center"/>
                      </w:pPr>
                    </w:p>
                  </w:txbxContent>
                </v:textbox>
              </v:roundrect>
            </w:pict>
          </mc:Fallback>
        </mc:AlternateContent>
      </w:r>
      <w:r w:rsidRPr="006935DB">
        <w:rPr>
          <w:noProof/>
        </w:rPr>
        <mc:AlternateContent>
          <mc:Choice Requires="wps">
            <w:drawing>
              <wp:anchor distT="0" distB="0" distL="114300" distR="114300" simplePos="0" relativeHeight="251661312" behindDoc="0" locked="0" layoutInCell="1" allowOverlap="1" wp14:anchorId="168F3B68" wp14:editId="0FE6AF92">
                <wp:simplePos x="0" y="0"/>
                <wp:positionH relativeFrom="column">
                  <wp:posOffset>3910412</wp:posOffset>
                </wp:positionH>
                <wp:positionV relativeFrom="paragraph">
                  <wp:posOffset>179804</wp:posOffset>
                </wp:positionV>
                <wp:extent cx="1400175" cy="512594"/>
                <wp:effectExtent l="0" t="0" r="9525" b="8255"/>
                <wp:wrapNone/>
                <wp:docPr id="11" name="Rettangolo con angoli arrotondati 11"/>
                <wp:cNvGraphicFramePr/>
                <a:graphic xmlns:a="http://schemas.openxmlformats.org/drawingml/2006/main">
                  <a:graphicData uri="http://schemas.microsoft.com/office/word/2010/wordprocessingShape">
                    <wps:wsp>
                      <wps:cNvSpPr/>
                      <wps:spPr>
                        <a:xfrm>
                          <a:off x="0" y="0"/>
                          <a:ext cx="1400175" cy="512594"/>
                        </a:xfrm>
                        <a:prstGeom prst="roundRect">
                          <a:avLst/>
                        </a:prstGeom>
                        <a:ln w="158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9F8E96" w14:textId="77777777" w:rsidR="00E875C9" w:rsidRPr="00703501" w:rsidRDefault="00E875C9" w:rsidP="008F02CD">
                            <w:pPr>
                              <w:jc w:val="center"/>
                              <w:rPr>
                                <w14:textOutline w14:w="9525" w14:cap="rnd" w14:cmpd="sng" w14:algn="ctr">
                                  <w14:noFill/>
                                  <w14:prstDash w14:val="solid"/>
                                  <w14:bevel/>
                                </w14:textOutline>
                              </w:rPr>
                            </w:pPr>
                            <w:r w:rsidRPr="00703501">
                              <w:rPr>
                                <w:rFonts w:ascii="Verdana" w:hAnsi="Verdana"/>
                                <w:b/>
                                <w:lang w:val="it-IT"/>
                                <w14:textOutline w14:w="9525" w14:cap="rnd" w14:cmpd="sng" w14:algn="ctr">
                                  <w14:noFill/>
                                  <w14:prstDash w14:val="solid"/>
                                  <w14:bevel/>
                                </w14:textOutline>
                              </w:rPr>
                              <w:t>Ms. Luisa Piera Gallo</w:t>
                            </w:r>
                          </w:p>
                          <w:p w14:paraId="372DF4BF" w14:textId="77777777" w:rsidR="00E875C9" w:rsidRPr="00703501" w:rsidRDefault="00E875C9" w:rsidP="008F02CD">
                            <w:pPr>
                              <w:jc w:val="cente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68F3B68" id="Rettangolo con angoli arrotondati 11" o:spid="_x0000_s1027" style="position:absolute;left:0;text-align:left;margin-left:307.9pt;margin-top:14.15pt;width:110.25pt;height:40.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" fillcolor="white [3201]" strokecolor="black [3213]" strokeweight="1.25pt">
                <v:stroke joinstyle="miter"/>
                <v:textbox>
                  <w:txbxContent>
                    <w:p w14:paraId="4F9F8E96" w14:textId="77777777" w:rsidR="00E875C9" w:rsidRPr="00703501" w:rsidRDefault="00E875C9" w:rsidP="008F02CD">
                      <w:pPr>
                        <w:jc w:val="center"/>
                        <w:rPr>
                          <w14:textOutline w14:w="9525" w14:cap="rnd" w14:cmpd="sng" w14:algn="ctr">
                            <w14:noFill/>
                            <w14:prstDash w14:val="solid"/>
                            <w14:bevel/>
                          </w14:textOutline>
                        </w:rPr>
                      </w:pPr>
                      <w:r w:rsidRPr="00703501">
                        <w:rPr>
                          <w:rFonts w:ascii="Verdana" w:hAnsi="Verdana"/>
                          <w:b/>
                          <w:lang w:val="it-IT"/>
                          <w14:textOutline w14:w="9525" w14:cap="rnd" w14:cmpd="sng" w14:algn="ctr">
                            <w14:noFill/>
                            <w14:prstDash w14:val="solid"/>
                            <w14:bevel/>
                          </w14:textOutline>
                        </w:rPr>
                        <w:t>Ms. Luisa Piera Gallo</w:t>
                      </w:r>
                    </w:p>
                    <w:p w14:paraId="372DF4BF" w14:textId="77777777" w:rsidR="00E875C9" w:rsidRPr="00703501" w:rsidRDefault="00E875C9" w:rsidP="008F02CD">
                      <w:pPr>
                        <w:jc w:val="center"/>
                        <w:rPr>
                          <w14:textOutline w14:w="9525" w14:cap="rnd" w14:cmpd="sng" w14:algn="ctr">
                            <w14:noFill/>
                            <w14:prstDash w14:val="solid"/>
                            <w14:bevel/>
                          </w14:textOutline>
                        </w:rPr>
                      </w:pPr>
                    </w:p>
                  </w:txbxContent>
                </v:textbox>
              </v:roundrect>
            </w:pict>
          </mc:Fallback>
        </mc:AlternateContent>
      </w:r>
    </w:p>
    <w:p w14:paraId="5F9D7A8F" w14:textId="77777777" w:rsidR="008F02CD" w:rsidRPr="006935DB" w:rsidRDefault="008F02CD" w:rsidP="008F02CD">
      <w:pPr>
        <w:pStyle w:val="NoSpacing"/>
        <w:snapToGrid w:val="0"/>
        <w:spacing w:after="200"/>
      </w:pPr>
    </w:p>
    <w:p w14:paraId="3773AAA6" w14:textId="77777777" w:rsidR="008F02CD" w:rsidRPr="006935DB" w:rsidRDefault="008F02CD" w:rsidP="008F02CD">
      <w:pPr>
        <w:pStyle w:val="NoSpacing"/>
        <w:snapToGrid w:val="0"/>
        <w:spacing w:after="200"/>
        <w:ind w:left="284"/>
      </w:pPr>
      <w:r w:rsidRPr="006935DB">
        <w:rPr>
          <w:noProof/>
        </w:rPr>
        <mc:AlternateContent>
          <mc:Choice Requires="wps">
            <w:drawing>
              <wp:anchor distT="0" distB="0" distL="114300" distR="114300" simplePos="0" relativeHeight="251665408" behindDoc="0" locked="0" layoutInCell="1" allowOverlap="1" wp14:anchorId="1FEA1CA7" wp14:editId="7359F760">
                <wp:simplePos x="0" y="0"/>
                <wp:positionH relativeFrom="column">
                  <wp:posOffset>466725</wp:posOffset>
                </wp:positionH>
                <wp:positionV relativeFrom="paragraph">
                  <wp:posOffset>148590</wp:posOffset>
                </wp:positionV>
                <wp:extent cx="1042987" cy="415290"/>
                <wp:effectExtent l="0" t="0" r="36830" b="80010"/>
                <wp:wrapNone/>
                <wp:docPr id="8" name="Connettore 4 8"/>
                <wp:cNvGraphicFramePr/>
                <a:graphic xmlns:a="http://schemas.openxmlformats.org/drawingml/2006/main">
                  <a:graphicData uri="http://schemas.microsoft.com/office/word/2010/wordprocessingShape">
                    <wps:wsp>
                      <wps:cNvCnPr/>
                      <wps:spPr>
                        <a:xfrm>
                          <a:off x="0" y="0"/>
                          <a:ext cx="1042987" cy="415290"/>
                        </a:xfrm>
                        <a:prstGeom prst="bentConnector3">
                          <a:avLst/>
                        </a:prstGeom>
                        <a:ln w="31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FCAFDB2" id="_x0000_t34" coordsize="21600,21600" o:spt="34" o:oned="t" adj="10800" path="m,l@0,0@0,21600,21600,21600e" filled="f">
                <v:stroke joinstyle="miter"/>
                <v:formulas>
                  <v:f eqn="val #0"/>
                </v:formulas>
                <v:path arrowok="t" fillok="f" o:connecttype="none"/>
                <v:handles>
                  <v:h position="#0,center"/>
                </v:handles>
                <o:lock v:ext="edit" shapetype="t"/>
              </v:shapetype>
              <v:shape id="Connettore 4 8" o:spid="_x0000_s1026" type="#_x0000_t34" style="position:absolute;margin-left:36.75pt;margin-top:11.7pt;width:82.1pt;height:3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" strokecolor="black [3200]" strokeweight=".25pt">
                <v:stroke endarrow="block"/>
              </v:shape>
            </w:pict>
          </mc:Fallback>
        </mc:AlternateContent>
      </w:r>
      <w:r w:rsidRPr="006935DB">
        <w:rPr>
          <w:noProof/>
        </w:rPr>
        <mc:AlternateContent>
          <mc:Choice Requires="wps">
            <w:drawing>
              <wp:anchor distT="0" distB="0" distL="114300" distR="114300" simplePos="0" relativeHeight="251664384" behindDoc="0" locked="0" layoutInCell="1" allowOverlap="1" wp14:anchorId="5D740D5E" wp14:editId="4831B3C7">
                <wp:simplePos x="0" y="0"/>
                <wp:positionH relativeFrom="column">
                  <wp:posOffset>3959860</wp:posOffset>
                </wp:positionH>
                <wp:positionV relativeFrom="paragraph">
                  <wp:posOffset>143510</wp:posOffset>
                </wp:positionV>
                <wp:extent cx="1202267" cy="415714"/>
                <wp:effectExtent l="25400" t="0" r="17145" b="80010"/>
                <wp:wrapNone/>
                <wp:docPr id="7" name="Connettore 4 7"/>
                <wp:cNvGraphicFramePr/>
                <a:graphic xmlns:a="http://schemas.openxmlformats.org/drawingml/2006/main">
                  <a:graphicData uri="http://schemas.microsoft.com/office/word/2010/wordprocessingShape">
                    <wps:wsp>
                      <wps:cNvCnPr/>
                      <wps:spPr>
                        <a:xfrm flipH="1">
                          <a:off x="0" y="0"/>
                          <a:ext cx="1202267" cy="415714"/>
                        </a:xfrm>
                        <a:prstGeom prst="bentConnector3">
                          <a:avLst/>
                        </a:prstGeom>
                        <a:ln w="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01C943" id="Connettore 4 7" o:spid="_x0000_s1026" type="#_x0000_t34" style="position:absolute;margin-left:311.8pt;margin-top:11.3pt;width:94.65pt;height:32.75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" strokecolor="black [3200]" strokeweight="0">
                <v:stroke endarrow="block"/>
              </v:shape>
            </w:pict>
          </mc:Fallback>
        </mc:AlternateContent>
      </w:r>
    </w:p>
    <w:p w14:paraId="6B666EF4" w14:textId="77777777" w:rsidR="008F02CD" w:rsidRPr="006935DB" w:rsidRDefault="008F02CD" w:rsidP="008F02CD">
      <w:pPr>
        <w:pStyle w:val="NoSpacing"/>
        <w:snapToGrid w:val="0"/>
        <w:spacing w:after="200"/>
        <w:rPr>
          <w:rFonts w:ascii="Verdana" w:hAnsi="Verdana"/>
        </w:rPr>
      </w:pPr>
      <w:r w:rsidRPr="006935DB">
        <w:rPr>
          <w:noProof/>
        </w:rPr>
        <mc:AlternateContent>
          <mc:Choice Requires="wps">
            <w:drawing>
              <wp:anchor distT="0" distB="0" distL="114300" distR="114300" simplePos="0" relativeHeight="251662336" behindDoc="0" locked="0" layoutInCell="1" allowOverlap="1" wp14:anchorId="35CAB0F6" wp14:editId="3BF394C6">
                <wp:simplePos x="0" y="0"/>
                <wp:positionH relativeFrom="column">
                  <wp:posOffset>1517528</wp:posOffset>
                </wp:positionH>
                <wp:positionV relativeFrom="paragraph">
                  <wp:posOffset>152062</wp:posOffset>
                </wp:positionV>
                <wp:extent cx="2441250" cy="463956"/>
                <wp:effectExtent l="0" t="0" r="10160" b="19050"/>
                <wp:wrapNone/>
                <wp:docPr id="14" name="Rettangolo con angoli arrotondati 14"/>
                <wp:cNvGraphicFramePr/>
                <a:graphic xmlns:a="http://schemas.openxmlformats.org/drawingml/2006/main">
                  <a:graphicData uri="http://schemas.microsoft.com/office/word/2010/wordprocessingShape">
                    <wps:wsp>
                      <wps:cNvSpPr/>
                      <wps:spPr>
                        <a:xfrm>
                          <a:off x="0" y="0"/>
                          <a:ext cx="2441250" cy="463956"/>
                        </a:xfrm>
                        <a:prstGeom prst="roundRect">
                          <a:avLst/>
                        </a:prstGeom>
                        <a:solidFill>
                          <a:schemeClr val="accent3">
                            <a:lumMod val="40000"/>
                            <a:lumOff val="60000"/>
                          </a:schemeClr>
                        </a:solidFill>
                        <a:ln w="158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88C969" w14:textId="77777777" w:rsidR="00E875C9" w:rsidRPr="000B47FA" w:rsidRDefault="00E875C9" w:rsidP="008F02CD">
                            <w:pPr>
                              <w:jc w:val="center"/>
                              <w:rPr>
                                <w:rFonts w:ascii="Verdana" w:hAnsi="Verdana" w:cs="Vani"/>
                                <w:b/>
                                <w:bCs/>
                              </w:rPr>
                            </w:pPr>
                            <w:proofErr w:type="spellStart"/>
                            <w:r w:rsidRPr="000B47FA">
                              <w:rPr>
                                <w:rFonts w:ascii="Verdana" w:hAnsi="Verdana" w:cs="Vani"/>
                                <w:b/>
                                <w:bCs/>
                              </w:rPr>
                              <w:t>Progind</w:t>
                            </w:r>
                            <w:proofErr w:type="spellEnd"/>
                            <w:r w:rsidRPr="000B47FA">
                              <w:rPr>
                                <w:rFonts w:ascii="Verdana" w:hAnsi="Verdana" w:cs="Vani"/>
                                <w:b/>
                                <w:bCs/>
                              </w:rPr>
                              <w:t xml:space="preserve"> </w:t>
                            </w:r>
                            <w:proofErr w:type="spellStart"/>
                            <w:r w:rsidRPr="000B47FA">
                              <w:rPr>
                                <w:rFonts w:ascii="Verdana" w:hAnsi="Verdana" w:cs="Vani"/>
                                <w:b/>
                                <w:bCs/>
                              </w:rPr>
                              <w:t>S.r.l</w:t>
                            </w:r>
                            <w:proofErr w:type="spellEnd"/>
                            <w:r w:rsidRPr="000B47FA">
                              <w:rPr>
                                <w:rFonts w:ascii="Verdana" w:hAnsi="Verdana" w:cs="Vani"/>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CAB0F6" id="Rettangolo con angoli arrotondati 14" o:spid="_x0000_s1028" style="position:absolute;left:0;text-align:left;margin-left:119.5pt;margin-top:11.95pt;width:192.2pt;height:3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" fillcolor="#dbdbdb [1302]" strokecolor="black [3213]" strokeweight="1.25pt">
                <v:stroke joinstyle="miter"/>
                <v:textbox>
                  <w:txbxContent>
                    <w:p w14:paraId="6D88C969" w14:textId="77777777" w:rsidR="00E875C9" w:rsidRPr="000B47FA" w:rsidRDefault="00E875C9" w:rsidP="008F02CD">
                      <w:pPr>
                        <w:jc w:val="center"/>
                        <w:rPr>
                          <w:rFonts w:ascii="Verdana" w:hAnsi="Verdana" w:cs="Vani"/>
                          <w:b/>
                          <w:bCs/>
                        </w:rPr>
                      </w:pPr>
                      <w:proofErr w:type="spellStart"/>
                      <w:r w:rsidRPr="000B47FA">
                        <w:rPr>
                          <w:rFonts w:ascii="Verdana" w:hAnsi="Verdana" w:cs="Vani"/>
                          <w:b/>
                          <w:bCs/>
                        </w:rPr>
                        <w:t>Progind</w:t>
                      </w:r>
                      <w:proofErr w:type="spellEnd"/>
                      <w:r w:rsidRPr="000B47FA">
                        <w:rPr>
                          <w:rFonts w:ascii="Verdana" w:hAnsi="Verdana" w:cs="Vani"/>
                          <w:b/>
                          <w:bCs/>
                        </w:rPr>
                        <w:t xml:space="preserve"> </w:t>
                      </w:r>
                      <w:proofErr w:type="spellStart"/>
                      <w:r w:rsidRPr="000B47FA">
                        <w:rPr>
                          <w:rFonts w:ascii="Verdana" w:hAnsi="Verdana" w:cs="Vani"/>
                          <w:b/>
                          <w:bCs/>
                        </w:rPr>
                        <w:t>S.r.l</w:t>
                      </w:r>
                      <w:proofErr w:type="spellEnd"/>
                      <w:r w:rsidRPr="000B47FA">
                        <w:rPr>
                          <w:rFonts w:ascii="Verdana" w:hAnsi="Verdana" w:cs="Vani"/>
                          <w:b/>
                          <w:bCs/>
                        </w:rPr>
                        <w:t>.</w:t>
                      </w:r>
                    </w:p>
                  </w:txbxContent>
                </v:textbox>
              </v:roundrect>
            </w:pict>
          </mc:Fallback>
        </mc:AlternateContent>
      </w:r>
      <w:r w:rsidRPr="006935DB">
        <w:rPr>
          <w:rFonts w:ascii="Verdana" w:hAnsi="Verdana"/>
        </w:rPr>
        <w:t xml:space="preserve">    </w:t>
      </w:r>
      <w:r w:rsidRPr="006935DB">
        <w:rPr>
          <w:rFonts w:ascii="Verdana" w:hAnsi="Verdana"/>
        </w:rPr>
        <w:tab/>
      </w:r>
      <w:r w:rsidRPr="006935DB">
        <w:rPr>
          <w:rFonts w:ascii="Verdana" w:hAnsi="Verdana"/>
        </w:rPr>
        <w:tab/>
        <w:t xml:space="preserve">   75% </w:t>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t xml:space="preserve">   25%</w:t>
      </w:r>
    </w:p>
    <w:p w14:paraId="53BB7FE0" w14:textId="77777777" w:rsidR="008F02CD" w:rsidRPr="006935DB" w:rsidRDefault="008F02CD" w:rsidP="008F02CD">
      <w:pPr>
        <w:pStyle w:val="NoSpacing"/>
        <w:snapToGrid w:val="0"/>
        <w:spacing w:after="200"/>
        <w:rPr>
          <w:rFonts w:ascii="Verdana" w:hAnsi="Verdana"/>
        </w:rPr>
      </w:pPr>
      <w:r w:rsidRPr="006935DB">
        <w:tab/>
      </w:r>
      <w:r w:rsidRPr="006935DB">
        <w:tab/>
      </w:r>
      <w:r w:rsidRPr="006935DB">
        <w:tab/>
      </w:r>
      <w:r w:rsidRPr="006935DB">
        <w:rPr>
          <w:rFonts w:ascii="Verdana" w:hAnsi="Verdana"/>
        </w:rPr>
        <w:tab/>
      </w:r>
      <w:r w:rsidRPr="006935DB">
        <w:rPr>
          <w:rFonts w:ascii="Verdana" w:hAnsi="Verdana"/>
        </w:rPr>
        <w:tab/>
        <w:t xml:space="preserve">    </w:t>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t xml:space="preserve">  </w:t>
      </w:r>
    </w:p>
    <w:p w14:paraId="5B258A51" w14:textId="77777777" w:rsidR="008F02CD" w:rsidRPr="006935DB" w:rsidRDefault="008F02CD" w:rsidP="008F02CD">
      <w:pPr>
        <w:pStyle w:val="NoSpacing"/>
        <w:snapToGrid w:val="0"/>
        <w:spacing w:after="200"/>
        <w:rPr>
          <w:rFonts w:ascii="Verdana" w:hAnsi="Verdana"/>
        </w:rPr>
      </w:pPr>
      <w:r w:rsidRPr="006935DB">
        <w:rPr>
          <w:rFonts w:ascii="Verdana" w:hAnsi="Verdana"/>
          <w:noProof/>
          <w:lang w:eastAsia="it-IT"/>
        </w:rPr>
        <mc:AlternateContent>
          <mc:Choice Requires="wps">
            <w:drawing>
              <wp:anchor distT="0" distB="0" distL="114300" distR="114300" simplePos="0" relativeHeight="251659264" behindDoc="0" locked="0" layoutInCell="1" allowOverlap="1" wp14:anchorId="0A9F4DBE" wp14:editId="1C763563">
                <wp:simplePos x="0" y="0"/>
                <wp:positionH relativeFrom="column">
                  <wp:posOffset>2752090</wp:posOffset>
                </wp:positionH>
                <wp:positionV relativeFrom="paragraph">
                  <wp:posOffset>82232</wp:posOffset>
                </wp:positionV>
                <wp:extent cx="9525" cy="409575"/>
                <wp:effectExtent l="50800" t="0" r="41275" b="34925"/>
                <wp:wrapNone/>
                <wp:docPr id="9" name="Straight Arrow Connector 24"/>
                <wp:cNvGraphicFramePr/>
                <a:graphic xmlns:a="http://schemas.openxmlformats.org/drawingml/2006/main">
                  <a:graphicData uri="http://schemas.microsoft.com/office/word/2010/wordprocessingShape">
                    <wps:wsp>
                      <wps:cNvCnPr/>
                      <wps:spPr>
                        <a:xfrm>
                          <a:off x="0" y="0"/>
                          <a:ext cx="9525" cy="409575"/>
                        </a:xfrm>
                        <a:prstGeom prst="straightConnector1">
                          <a:avLst/>
                        </a:prstGeom>
                        <a:ln w="31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2D0D3BE" id="_x0000_t32" coordsize="21600,21600" o:spt="32" o:oned="t" path="m,l21600,21600e" filled="f">
                <v:path arrowok="t" fillok="f" o:connecttype="none"/>
                <o:lock v:ext="edit" shapetype="t"/>
              </v:shapetype>
              <v:shape id="Straight Arrow Connector 24" o:spid="_x0000_s1026" type="#_x0000_t32" style="position:absolute;margin-left:216.7pt;margin-top:6.45pt;width:.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" strokecolor="black [3200]" strokeweight=".25pt">
                <v:stroke endarrow="block" joinstyle="miter"/>
              </v:shape>
            </w:pict>
          </mc:Fallback>
        </mc:AlternateContent>
      </w:r>
    </w:p>
    <w:p w14:paraId="4A382C61" w14:textId="77777777" w:rsidR="008F02CD" w:rsidRPr="006935DB" w:rsidRDefault="008F02CD" w:rsidP="008F02CD">
      <w:pPr>
        <w:pStyle w:val="NoSpacing"/>
        <w:snapToGrid w:val="0"/>
        <w:spacing w:after="200"/>
        <w:ind w:left="4320"/>
        <w:rPr>
          <w:rFonts w:ascii="Verdana" w:hAnsi="Verdana"/>
        </w:rPr>
      </w:pPr>
      <w:r w:rsidRPr="006935DB">
        <w:rPr>
          <w:noProof/>
        </w:rPr>
        <mc:AlternateContent>
          <mc:Choice Requires="wps">
            <w:drawing>
              <wp:anchor distT="0" distB="0" distL="114300" distR="114300" simplePos="0" relativeHeight="251663360" behindDoc="0" locked="0" layoutInCell="1" allowOverlap="1" wp14:anchorId="7DEAD5C0" wp14:editId="35172F32">
                <wp:simplePos x="0" y="0"/>
                <wp:positionH relativeFrom="column">
                  <wp:posOffset>1753870</wp:posOffset>
                </wp:positionH>
                <wp:positionV relativeFrom="paragraph">
                  <wp:posOffset>218440</wp:posOffset>
                </wp:positionV>
                <wp:extent cx="1987550" cy="410210"/>
                <wp:effectExtent l="0" t="0" r="19050" b="8890"/>
                <wp:wrapNone/>
                <wp:docPr id="15" name="Rettangolo con angoli arrotondati 15"/>
                <wp:cNvGraphicFramePr/>
                <a:graphic xmlns:a="http://schemas.openxmlformats.org/drawingml/2006/main">
                  <a:graphicData uri="http://schemas.microsoft.com/office/word/2010/wordprocessingShape">
                    <wps:wsp>
                      <wps:cNvSpPr/>
                      <wps:spPr>
                        <a:xfrm>
                          <a:off x="0" y="0"/>
                          <a:ext cx="1987550" cy="410210"/>
                        </a:xfrm>
                        <a:prstGeom prst="roundRect">
                          <a:avLst/>
                        </a:prstGeom>
                        <a:solidFill>
                          <a:schemeClr val="accent1">
                            <a:lumMod val="20000"/>
                            <a:lumOff val="80000"/>
                          </a:schemeClr>
                        </a:solidFill>
                        <a:ln w="158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8DC176" w14:textId="77777777" w:rsidR="00E875C9" w:rsidRPr="00283E07" w:rsidRDefault="00E875C9" w:rsidP="008F02CD">
                            <w:pPr>
                              <w:jc w:val="center"/>
                              <w:rPr>
                                <w:color w:val="00B0F0"/>
                                <w:lang w:val="it-IT"/>
                              </w:rPr>
                            </w:pPr>
                            <w:r>
                              <w:rPr>
                                <w:rFonts w:ascii="Verdana" w:hAnsi="Verdana"/>
                                <w:b/>
                                <w:lang w:val="it-IT"/>
                              </w:rPr>
                              <w:t>Icona</w:t>
                            </w:r>
                            <w:r w:rsidRPr="000C6B4B">
                              <w:rPr>
                                <w:rFonts w:ascii="Verdana" w:hAnsi="Verdana"/>
                                <w:b/>
                                <w:lang w:val="it-IT"/>
                              </w:rPr>
                              <w:t xml:space="preserve"> S.r.l.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EAD5C0" id="Rettangolo con angoli arrotondati 15" o:spid="_x0000_s1029" style="position:absolute;left:0;text-align:left;margin-left:138.1pt;margin-top:17.2pt;width:156.5pt;height:3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" fillcolor="#d9e2f3 [660]" strokecolor="black [3213]" strokeweight="1.25pt">
                <v:stroke joinstyle="miter"/>
                <v:textbox>
                  <w:txbxContent>
                    <w:p w14:paraId="2C8DC176" w14:textId="77777777" w:rsidR="00E875C9" w:rsidRPr="00283E07" w:rsidRDefault="00E875C9" w:rsidP="008F02CD">
                      <w:pPr>
                        <w:jc w:val="center"/>
                        <w:rPr>
                          <w:color w:val="00B0F0"/>
                          <w:lang w:val="it-IT"/>
                        </w:rPr>
                      </w:pPr>
                      <w:r>
                        <w:rPr>
                          <w:rFonts w:ascii="Verdana" w:hAnsi="Verdana"/>
                          <w:b/>
                          <w:lang w:val="it-IT"/>
                        </w:rPr>
                        <w:t>Icona</w:t>
                      </w:r>
                      <w:r w:rsidRPr="000C6B4B">
                        <w:rPr>
                          <w:rFonts w:ascii="Verdana" w:hAnsi="Verdana"/>
                          <w:b/>
                          <w:lang w:val="it-IT"/>
                        </w:rPr>
                        <w:t xml:space="preserve"> S.r.l.</w:t>
                      </w:r>
                    </w:p>
                  </w:txbxContent>
                </v:textbox>
              </v:roundrect>
            </w:pict>
          </mc:Fallback>
        </mc:AlternateContent>
      </w:r>
      <w:r w:rsidRPr="006935DB">
        <w:rPr>
          <w:rFonts w:ascii="Verdana" w:hAnsi="Verdana"/>
        </w:rPr>
        <w:t xml:space="preserve">    5,56%</w:t>
      </w:r>
    </w:p>
    <w:p w14:paraId="680B4EBE" w14:textId="77777777" w:rsidR="008F02CD" w:rsidRPr="006935DB" w:rsidRDefault="008F02CD" w:rsidP="008F02CD">
      <w:pPr>
        <w:pStyle w:val="NoSpacing"/>
        <w:snapToGrid w:val="0"/>
        <w:spacing w:after="200"/>
        <w:rPr>
          <w:rFonts w:ascii="Verdana" w:hAnsi="Verdana"/>
        </w:rPr>
      </w:pP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r>
      <w:r w:rsidRPr="006935DB">
        <w:rPr>
          <w:rFonts w:ascii="Verdana" w:hAnsi="Verdana"/>
        </w:rPr>
        <w:tab/>
        <w:t xml:space="preserve">       </w:t>
      </w:r>
    </w:p>
    <w:p w14:paraId="14D8B022" w14:textId="77777777" w:rsidR="008F02CD" w:rsidRPr="006935DB" w:rsidRDefault="008F02CD" w:rsidP="008F02CD">
      <w:pPr>
        <w:rPr>
          <w:sz w:val="19"/>
          <w:szCs w:val="19"/>
        </w:rPr>
      </w:pPr>
    </w:p>
    <w:p w14:paraId="57E9CB69" w14:textId="77777777" w:rsidR="008F02CD" w:rsidRPr="006935DB" w:rsidRDefault="008F02CD" w:rsidP="008F02CD">
      <w:pPr>
        <w:tabs>
          <w:tab w:val="left" w:pos="7307"/>
        </w:tabs>
        <w:rPr>
          <w:sz w:val="19"/>
          <w:szCs w:val="19"/>
        </w:rPr>
      </w:pPr>
      <w:r w:rsidRPr="006935DB">
        <w:rPr>
          <w:sz w:val="19"/>
          <w:szCs w:val="19"/>
        </w:rPr>
        <w:tab/>
      </w:r>
    </w:p>
    <w:p w14:paraId="3F2D6ACA" w14:textId="77777777" w:rsidR="008F02CD" w:rsidRPr="00D52390"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20" w:name="_Toc71993012"/>
      <w:bookmarkStart w:id="21" w:name="_Toc72153672"/>
      <w:r w:rsidRPr="00D52390">
        <w:rPr>
          <w:rFonts w:ascii="Verdana" w:hAnsi="Verdana"/>
          <w:b/>
          <w:bCs/>
          <w:color w:val="000000" w:themeColor="text1"/>
          <w:sz w:val="19"/>
          <w:szCs w:val="19"/>
        </w:rPr>
        <w:t>General Information</w:t>
      </w:r>
      <w:bookmarkEnd w:id="20"/>
      <w:bookmarkEnd w:id="21"/>
    </w:p>
    <w:p w14:paraId="4C669396" w14:textId="77777777" w:rsidR="008F02CD" w:rsidRPr="006935DB" w:rsidRDefault="008F02CD" w:rsidP="008F02CD">
      <w:pPr>
        <w:numPr>
          <w:ilvl w:val="12"/>
          <w:numId w:val="0"/>
        </w:numPr>
        <w:tabs>
          <w:tab w:val="left" w:pos="284"/>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2977" w:right="84" w:hanging="2693"/>
        <w:rPr>
          <w:rFonts w:ascii="Verdana" w:hAnsi="Verdana"/>
          <w:sz w:val="19"/>
          <w:szCs w:val="19"/>
        </w:rPr>
      </w:pPr>
      <w:r w:rsidRPr="006935DB">
        <w:rPr>
          <w:rFonts w:ascii="Verdana" w:hAnsi="Verdana"/>
          <w:i/>
          <w:sz w:val="19"/>
          <w:szCs w:val="19"/>
        </w:rPr>
        <w:t>Company name:</w:t>
      </w:r>
      <w:r w:rsidRPr="006935DB">
        <w:rPr>
          <w:rFonts w:ascii="Verdana" w:hAnsi="Verdana"/>
          <w:sz w:val="19"/>
          <w:szCs w:val="19"/>
        </w:rPr>
        <w:tab/>
      </w:r>
      <w:r w:rsidRPr="006935DB">
        <w:rPr>
          <w:rFonts w:ascii="Verdana" w:hAnsi="Verdana"/>
          <w:sz w:val="19"/>
          <w:szCs w:val="19"/>
        </w:rPr>
        <w:tab/>
      </w:r>
      <w:r w:rsidRPr="006935DB">
        <w:rPr>
          <w:rFonts w:ascii="Verdana" w:hAnsi="Verdana"/>
          <w:sz w:val="19"/>
          <w:szCs w:val="19"/>
        </w:rPr>
        <w:tab/>
      </w:r>
      <w:proofErr w:type="spellStart"/>
      <w:r w:rsidRPr="006935DB">
        <w:rPr>
          <w:rFonts w:ascii="Verdana" w:hAnsi="Verdana"/>
          <w:sz w:val="19"/>
          <w:szCs w:val="19"/>
        </w:rPr>
        <w:t>Progind</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 xml:space="preserve">. </w:t>
      </w:r>
    </w:p>
    <w:p w14:paraId="1638B0EB" w14:textId="77777777" w:rsidR="008F02CD" w:rsidRPr="006935DB" w:rsidRDefault="008F02CD" w:rsidP="008F02CD">
      <w:pPr>
        <w:numPr>
          <w:ilvl w:val="12"/>
          <w:numId w:val="0"/>
        </w:numPr>
        <w:tabs>
          <w:tab w:val="left" w:pos="284"/>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2977" w:right="84" w:hanging="2693"/>
        <w:rPr>
          <w:rFonts w:ascii="Verdana" w:hAnsi="Verdana"/>
          <w:sz w:val="19"/>
          <w:szCs w:val="19"/>
        </w:rPr>
      </w:pPr>
      <w:r w:rsidRPr="006935DB">
        <w:rPr>
          <w:rFonts w:ascii="Verdana" w:hAnsi="Verdana"/>
          <w:i/>
          <w:sz w:val="19"/>
          <w:szCs w:val="19"/>
        </w:rPr>
        <w:t>Date of incorporation:</w:t>
      </w:r>
      <w:r w:rsidRPr="006935DB">
        <w:rPr>
          <w:rFonts w:ascii="Verdana" w:hAnsi="Verdana"/>
          <w:i/>
          <w:sz w:val="19"/>
          <w:szCs w:val="19"/>
        </w:rPr>
        <w:tab/>
      </w:r>
      <w:r w:rsidRPr="006935DB">
        <w:rPr>
          <w:rFonts w:ascii="Verdana" w:hAnsi="Verdana"/>
          <w:i/>
          <w:sz w:val="19"/>
          <w:szCs w:val="19"/>
        </w:rPr>
        <w:tab/>
      </w:r>
      <w:r w:rsidRPr="006935DB">
        <w:rPr>
          <w:rFonts w:ascii="Verdana" w:hAnsi="Verdana"/>
          <w:sz w:val="19"/>
          <w:szCs w:val="19"/>
        </w:rPr>
        <w:t>June 26, 1997</w:t>
      </w:r>
    </w:p>
    <w:p w14:paraId="17E7EF88" w14:textId="77777777" w:rsidR="008F02CD" w:rsidRPr="006935DB" w:rsidRDefault="008F02CD" w:rsidP="008F02CD">
      <w:pPr>
        <w:numPr>
          <w:ilvl w:val="12"/>
          <w:numId w:val="0"/>
        </w:numPr>
        <w:tabs>
          <w:tab w:val="left" w:pos="284"/>
          <w:tab w:val="left" w:pos="1416"/>
          <w:tab w:val="left" w:pos="3261"/>
          <w:tab w:val="left" w:pos="4253"/>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2977" w:right="84" w:hanging="2693"/>
        <w:rPr>
          <w:rFonts w:ascii="Verdana" w:hAnsi="Verdana"/>
          <w:sz w:val="19"/>
          <w:szCs w:val="19"/>
        </w:rPr>
      </w:pPr>
      <w:r w:rsidRPr="006935DB">
        <w:rPr>
          <w:rFonts w:ascii="Verdana" w:hAnsi="Verdana"/>
          <w:i/>
          <w:sz w:val="19"/>
          <w:szCs w:val="19"/>
        </w:rPr>
        <w:t>Registered office</w:t>
      </w:r>
      <w:r w:rsidRPr="006935DB">
        <w:rPr>
          <w:rFonts w:ascii="Verdana" w:hAnsi="Verdana"/>
          <w:sz w:val="19"/>
          <w:szCs w:val="19"/>
        </w:rPr>
        <w:t>:</w:t>
      </w:r>
      <w:r w:rsidRPr="006935DB">
        <w:rPr>
          <w:rFonts w:ascii="Verdana" w:hAnsi="Verdana"/>
          <w:sz w:val="19"/>
          <w:szCs w:val="19"/>
        </w:rPr>
        <w:tab/>
        <w:t xml:space="preserve">Azeglio, Strada </w:t>
      </w:r>
      <w:proofErr w:type="spellStart"/>
      <w:r w:rsidRPr="006935DB">
        <w:rPr>
          <w:rFonts w:ascii="Verdana" w:hAnsi="Verdana"/>
          <w:sz w:val="19"/>
          <w:szCs w:val="19"/>
        </w:rPr>
        <w:t>Tomboleto</w:t>
      </w:r>
      <w:proofErr w:type="spellEnd"/>
      <w:r w:rsidRPr="006935DB">
        <w:rPr>
          <w:rFonts w:ascii="Verdana" w:hAnsi="Verdana"/>
          <w:sz w:val="19"/>
          <w:szCs w:val="19"/>
        </w:rPr>
        <w:t xml:space="preserve"> no. 1, post code 10010 (Turin, Italy)</w:t>
      </w:r>
    </w:p>
    <w:p w14:paraId="37DCE4D0" w14:textId="77777777" w:rsidR="008F02CD" w:rsidRPr="006935DB" w:rsidRDefault="008F02CD" w:rsidP="008F02CD">
      <w:pPr>
        <w:numPr>
          <w:ilvl w:val="12"/>
          <w:numId w:val="0"/>
        </w:numPr>
        <w:tabs>
          <w:tab w:val="left" w:pos="4320"/>
        </w:tabs>
        <w:ind w:left="2977" w:right="84" w:hanging="2693"/>
        <w:rPr>
          <w:rFonts w:ascii="Verdana" w:hAnsi="Verdana"/>
          <w:sz w:val="19"/>
          <w:szCs w:val="19"/>
        </w:rPr>
      </w:pPr>
      <w:r w:rsidRPr="006935DB">
        <w:rPr>
          <w:rFonts w:ascii="Verdana" w:hAnsi="Verdana"/>
          <w:i/>
          <w:sz w:val="19"/>
          <w:szCs w:val="19"/>
        </w:rPr>
        <w:t>Registration</w:t>
      </w:r>
      <w:r w:rsidRPr="006935DB">
        <w:rPr>
          <w:rFonts w:ascii="Verdana" w:hAnsi="Verdana"/>
          <w:sz w:val="19"/>
          <w:szCs w:val="19"/>
        </w:rPr>
        <w:t>:</w:t>
      </w:r>
      <w:r w:rsidRPr="006935DB">
        <w:rPr>
          <w:rFonts w:ascii="Verdana" w:hAnsi="Verdana"/>
          <w:sz w:val="19"/>
          <w:szCs w:val="19"/>
        </w:rPr>
        <w:tab/>
        <w:t>registered at the Company Register of the Chamber of Commerce of Pesaro and Urbino (</w:t>
      </w:r>
      <w:r w:rsidRPr="006935DB">
        <w:rPr>
          <w:rFonts w:ascii="Verdana" w:hAnsi="Verdana"/>
          <w:i/>
          <w:sz w:val="19"/>
          <w:szCs w:val="19"/>
        </w:rPr>
        <w:t>C.C.I.A.A.</w:t>
      </w:r>
      <w:r w:rsidRPr="006935DB">
        <w:rPr>
          <w:rFonts w:ascii="Verdana" w:hAnsi="Verdana"/>
          <w:sz w:val="19"/>
          <w:szCs w:val="19"/>
        </w:rPr>
        <w:t>) at no. 07357500011 registered with the Register of Enterprises of Turin (</w:t>
      </w:r>
      <w:r w:rsidRPr="006935DB">
        <w:rPr>
          <w:rFonts w:ascii="Verdana" w:hAnsi="Verdana"/>
          <w:i/>
          <w:sz w:val="19"/>
          <w:szCs w:val="19"/>
        </w:rPr>
        <w:t>R.E.A.</w:t>
      </w:r>
      <w:r w:rsidRPr="006935DB">
        <w:rPr>
          <w:rFonts w:ascii="Verdana" w:hAnsi="Verdana"/>
          <w:sz w:val="19"/>
          <w:szCs w:val="19"/>
        </w:rPr>
        <w:t xml:space="preserve">) under no. 886835. </w:t>
      </w:r>
    </w:p>
    <w:p w14:paraId="3042C014" w14:textId="77777777" w:rsidR="008F02CD" w:rsidRPr="006935DB" w:rsidRDefault="008F02CD" w:rsidP="008F02CD">
      <w:pPr>
        <w:rPr>
          <w:sz w:val="19"/>
          <w:szCs w:val="19"/>
        </w:rPr>
      </w:pPr>
    </w:p>
    <w:p w14:paraId="0BCF81CE" w14:textId="77777777" w:rsidR="008F02CD" w:rsidRPr="00D52390"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22" w:name="_Toc71993013"/>
      <w:bookmarkStart w:id="23" w:name="_Toc72153673"/>
      <w:r w:rsidRPr="00D52390">
        <w:rPr>
          <w:rFonts w:ascii="Verdana" w:hAnsi="Verdana"/>
          <w:b/>
          <w:bCs/>
          <w:color w:val="000000" w:themeColor="text1"/>
          <w:sz w:val="19"/>
          <w:szCs w:val="19"/>
        </w:rPr>
        <w:t>Articles of Association, Corporate Capital and Quotas</w:t>
      </w:r>
      <w:bookmarkEnd w:id="22"/>
      <w:bookmarkEnd w:id="23"/>
    </w:p>
    <w:p w14:paraId="32B37AB4"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We have examined the memorandum of association (</w:t>
      </w:r>
      <w:proofErr w:type="spellStart"/>
      <w:r w:rsidRPr="006935DB">
        <w:rPr>
          <w:rFonts w:ascii="Verdana" w:hAnsi="Verdana"/>
          <w:i/>
          <w:iCs/>
          <w:spacing w:val="-2"/>
          <w:sz w:val="19"/>
          <w:szCs w:val="19"/>
        </w:rPr>
        <w:t>atto</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costitutivo</w:t>
      </w:r>
      <w:proofErr w:type="spellEnd"/>
      <w:r w:rsidRPr="006935DB">
        <w:rPr>
          <w:rFonts w:ascii="Verdana" w:hAnsi="Verdana"/>
          <w:spacing w:val="-2"/>
          <w:sz w:val="19"/>
          <w:szCs w:val="19"/>
        </w:rPr>
        <w:t>) (the “</w:t>
      </w:r>
      <w:r w:rsidRPr="006935DB">
        <w:rPr>
          <w:rFonts w:ascii="Verdana" w:hAnsi="Verdana"/>
          <w:b/>
          <w:bCs/>
          <w:spacing w:val="-2"/>
          <w:sz w:val="19"/>
          <w:szCs w:val="19"/>
        </w:rPr>
        <w:t>Memorandum</w:t>
      </w:r>
      <w:r w:rsidRPr="006935DB">
        <w:rPr>
          <w:rFonts w:ascii="Verdana" w:hAnsi="Verdana"/>
          <w:spacing w:val="-2"/>
          <w:sz w:val="19"/>
          <w:szCs w:val="19"/>
        </w:rPr>
        <w:t>”) and articles of association (</w:t>
      </w:r>
      <w:proofErr w:type="spellStart"/>
      <w:r w:rsidRPr="006935DB">
        <w:rPr>
          <w:rFonts w:ascii="Verdana" w:hAnsi="Verdana"/>
          <w:i/>
          <w:iCs/>
          <w:spacing w:val="-2"/>
          <w:sz w:val="19"/>
          <w:szCs w:val="19"/>
        </w:rPr>
        <w:t>statuto</w:t>
      </w:r>
      <w:proofErr w:type="spellEnd"/>
      <w:r w:rsidRPr="006935DB">
        <w:rPr>
          <w:rFonts w:ascii="Verdana" w:hAnsi="Verdana"/>
          <w:spacing w:val="-2"/>
          <w:sz w:val="19"/>
          <w:szCs w:val="19"/>
        </w:rPr>
        <w:t>) (the “</w:t>
      </w:r>
      <w:r w:rsidRPr="006935DB">
        <w:rPr>
          <w:rFonts w:ascii="Verdana" w:hAnsi="Verdana"/>
          <w:b/>
          <w:bCs/>
          <w:spacing w:val="-2"/>
          <w:sz w:val="19"/>
          <w:szCs w:val="19"/>
        </w:rPr>
        <w:t>Articles</w:t>
      </w:r>
      <w:r w:rsidRPr="006935DB">
        <w:rPr>
          <w:rFonts w:ascii="Verdana" w:hAnsi="Verdana"/>
          <w:spacing w:val="-2"/>
          <w:sz w:val="19"/>
          <w:szCs w:val="19"/>
        </w:rPr>
        <w:t>”) (</w:t>
      </w:r>
      <w:r w:rsidRPr="006935DB">
        <w:rPr>
          <w:rStyle w:val="FootnoteReference"/>
          <w:spacing w:val="-2"/>
          <w:sz w:val="19"/>
          <w:szCs w:val="19"/>
        </w:rPr>
        <w:footnoteReference w:id="1"/>
      </w:r>
      <w:r w:rsidRPr="006935DB">
        <w:rPr>
          <w:rFonts w:ascii="Verdana" w:hAnsi="Verdana"/>
          <w:spacing w:val="-2"/>
          <w:sz w:val="19"/>
          <w:szCs w:val="19"/>
        </w:rPr>
        <w:t>) of the Company and we have taken the view that the same complies with the mandatory provisions of the Italian Civil Code.</w:t>
      </w:r>
    </w:p>
    <w:p w14:paraId="2A770E14"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The corporate capital of </w:t>
      </w:r>
      <w:proofErr w:type="spellStart"/>
      <w:r w:rsidRPr="006935DB">
        <w:rPr>
          <w:rFonts w:ascii="Verdana" w:hAnsi="Verdana"/>
          <w:spacing w:val="-2"/>
          <w:sz w:val="19"/>
          <w:szCs w:val="19"/>
        </w:rPr>
        <w:t>Progind</w:t>
      </w:r>
      <w:commentRangeStart w:id="24"/>
      <w:proofErr w:type="spellEnd"/>
      <w:r w:rsidRPr="006935DB">
        <w:rPr>
          <w:rFonts w:ascii="Verdana" w:hAnsi="Verdana"/>
          <w:spacing w:val="-2"/>
          <w:sz w:val="19"/>
          <w:szCs w:val="19"/>
        </w:rPr>
        <w:t xml:space="preserve"> is currently equal to Euro 99,000</w:t>
      </w:r>
      <w:bookmarkStart w:id="25" w:name="_BPDC_LN_INS_1293"/>
      <w:bookmarkStart w:id="26" w:name="_BPDC_PR_INS_1294"/>
      <w:bookmarkEnd w:id="25"/>
      <w:bookmarkEnd w:id="26"/>
      <w:r w:rsidRPr="006935DB">
        <w:rPr>
          <w:rFonts w:ascii="Verdana" w:hAnsi="Verdana"/>
          <w:spacing w:val="-2"/>
          <w:sz w:val="19"/>
          <w:szCs w:val="19"/>
        </w:rPr>
        <w:t>. It is wholly owned and subscribed by the following persons: (</w:t>
      </w:r>
      <w:proofErr w:type="spellStart"/>
      <w:r w:rsidRPr="006935DB">
        <w:rPr>
          <w:rFonts w:ascii="Verdana" w:hAnsi="Verdana"/>
          <w:spacing w:val="-2"/>
          <w:sz w:val="19"/>
          <w:szCs w:val="19"/>
        </w:rPr>
        <w:t>i</w:t>
      </w:r>
      <w:proofErr w:type="spellEnd"/>
      <w:r w:rsidRPr="006935DB">
        <w:rPr>
          <w:rFonts w:ascii="Verdana" w:hAnsi="Verdana"/>
          <w:spacing w:val="-2"/>
          <w:sz w:val="19"/>
          <w:szCs w:val="19"/>
        </w:rPr>
        <w:t xml:space="preserve">) Ms. Barbara Gallo and (ii) Ms. Luisa Piera Gallo. </w:t>
      </w:r>
      <w:commentRangeEnd w:id="24"/>
      <w:r w:rsidRPr="006935DB">
        <w:rPr>
          <w:rStyle w:val="CommentReference"/>
          <w:sz w:val="19"/>
          <w:szCs w:val="19"/>
        </w:rPr>
        <w:commentReference w:id="24"/>
      </w:r>
    </w:p>
    <w:p w14:paraId="3463E211" w14:textId="7430EFBE"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Based on the documents uploaded in the VDR and the extract of the Italian Company Register (updated as at [17 May 2021]) there is no trace as to pledges (i.e.,</w:t>
      </w:r>
      <w:r w:rsidRPr="006935DB">
        <w:rPr>
          <w:rFonts w:ascii="Verdana" w:hAnsi="Verdana"/>
          <w:i/>
          <w:spacing w:val="-2"/>
          <w:sz w:val="19"/>
          <w:szCs w:val="19"/>
        </w:rPr>
        <w:t xml:space="preserve"> </w:t>
      </w:r>
      <w:proofErr w:type="spellStart"/>
      <w:r w:rsidRPr="006935DB">
        <w:rPr>
          <w:rFonts w:ascii="Verdana" w:hAnsi="Verdana"/>
          <w:i/>
          <w:spacing w:val="-2"/>
          <w:sz w:val="19"/>
          <w:szCs w:val="19"/>
        </w:rPr>
        <w:t>pegni</w:t>
      </w:r>
      <w:proofErr w:type="spellEnd"/>
      <w:r w:rsidRPr="006935DB">
        <w:rPr>
          <w:rFonts w:ascii="Verdana" w:hAnsi="Verdana"/>
          <w:spacing w:val="-2"/>
          <w:sz w:val="19"/>
          <w:szCs w:val="19"/>
        </w:rPr>
        <w:t xml:space="preserve">) or rights of </w:t>
      </w:r>
      <w:proofErr w:type="spellStart"/>
      <w:r w:rsidRPr="006935DB">
        <w:rPr>
          <w:rFonts w:ascii="Verdana" w:hAnsi="Verdana"/>
          <w:i/>
          <w:spacing w:val="-2"/>
          <w:sz w:val="19"/>
          <w:szCs w:val="19"/>
        </w:rPr>
        <w:t>usufrutto</w:t>
      </w:r>
      <w:proofErr w:type="spellEnd"/>
      <w:r w:rsidRPr="006935DB">
        <w:rPr>
          <w:rFonts w:ascii="Verdana" w:hAnsi="Verdana"/>
          <w:spacing w:val="-2"/>
          <w:sz w:val="19"/>
          <w:szCs w:val="19"/>
        </w:rPr>
        <w:t xml:space="preserve"> over such quotas. Please note that according to Italian law, pledges (i.e.,</w:t>
      </w:r>
      <w:r w:rsidRPr="006935DB">
        <w:rPr>
          <w:rFonts w:ascii="Verdana" w:hAnsi="Verdana"/>
          <w:i/>
          <w:spacing w:val="-2"/>
          <w:sz w:val="19"/>
          <w:szCs w:val="19"/>
        </w:rPr>
        <w:t xml:space="preserve"> </w:t>
      </w:r>
      <w:proofErr w:type="spellStart"/>
      <w:r w:rsidRPr="006935DB">
        <w:rPr>
          <w:rFonts w:ascii="Verdana" w:hAnsi="Verdana"/>
          <w:i/>
          <w:spacing w:val="-2"/>
          <w:sz w:val="19"/>
          <w:szCs w:val="19"/>
        </w:rPr>
        <w:t>pegni</w:t>
      </w:r>
      <w:proofErr w:type="spellEnd"/>
      <w:r w:rsidRPr="006935DB">
        <w:rPr>
          <w:rFonts w:ascii="Verdana" w:hAnsi="Verdana"/>
          <w:spacing w:val="-2"/>
          <w:sz w:val="19"/>
          <w:szCs w:val="19"/>
        </w:rPr>
        <w:t>) over quotas representing the corporate capital of Italian limited liability companies (</w:t>
      </w:r>
      <w:proofErr w:type="spellStart"/>
      <w:r w:rsidRPr="006935DB">
        <w:rPr>
          <w:rFonts w:ascii="Verdana" w:hAnsi="Verdana"/>
          <w:i/>
          <w:iCs/>
          <w:spacing w:val="-2"/>
          <w:sz w:val="19"/>
          <w:szCs w:val="19"/>
        </w:rPr>
        <w:t>Società</w:t>
      </w:r>
      <w:proofErr w:type="spellEnd"/>
      <w:r w:rsidRPr="006935DB">
        <w:rPr>
          <w:rFonts w:ascii="Verdana" w:hAnsi="Verdana"/>
          <w:i/>
          <w:iCs/>
          <w:spacing w:val="-2"/>
          <w:sz w:val="19"/>
          <w:szCs w:val="19"/>
        </w:rPr>
        <w:t xml:space="preserve"> a </w:t>
      </w:r>
      <w:proofErr w:type="spellStart"/>
      <w:r w:rsidRPr="006935DB">
        <w:rPr>
          <w:rFonts w:ascii="Verdana" w:hAnsi="Verdana"/>
          <w:i/>
          <w:iCs/>
          <w:spacing w:val="-2"/>
          <w:sz w:val="19"/>
          <w:szCs w:val="19"/>
        </w:rPr>
        <w:t>responsabilità</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lastRenderedPageBreak/>
        <w:t>limitata</w:t>
      </w:r>
      <w:proofErr w:type="spellEnd"/>
      <w:r w:rsidRPr="006935DB">
        <w:rPr>
          <w:rFonts w:ascii="Verdana" w:hAnsi="Verdana"/>
          <w:spacing w:val="-2"/>
          <w:sz w:val="19"/>
          <w:szCs w:val="19"/>
        </w:rPr>
        <w:t xml:space="preserve"> – “</w:t>
      </w:r>
      <w:proofErr w:type="spellStart"/>
      <w:r w:rsidRPr="006935DB">
        <w:rPr>
          <w:rFonts w:ascii="Verdana" w:hAnsi="Verdana"/>
          <w:i/>
          <w:iCs/>
          <w:spacing w:val="-2"/>
          <w:sz w:val="19"/>
          <w:szCs w:val="19"/>
        </w:rPr>
        <w:t>S.r.l</w:t>
      </w:r>
      <w:proofErr w:type="spellEnd"/>
      <w:r w:rsidRPr="006935DB">
        <w:rPr>
          <w:rFonts w:ascii="Verdana" w:hAnsi="Verdana"/>
          <w:i/>
          <w:iCs/>
          <w:spacing w:val="-2"/>
          <w:sz w:val="19"/>
          <w:szCs w:val="19"/>
        </w:rPr>
        <w:t>.</w:t>
      </w:r>
      <w:r w:rsidRPr="006935DB">
        <w:rPr>
          <w:rFonts w:ascii="Verdana" w:hAnsi="Verdana"/>
          <w:spacing w:val="-2"/>
          <w:sz w:val="19"/>
          <w:szCs w:val="19"/>
        </w:rPr>
        <w:t>”) are validly granted and/or constituted through registration with the relevant Companies House.</w:t>
      </w:r>
    </w:p>
    <w:p w14:paraId="76E486FB"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During the </w:t>
      </w:r>
      <w:proofErr w:type="spellStart"/>
      <w:r w:rsidRPr="006935DB">
        <w:rPr>
          <w:rFonts w:ascii="Verdana" w:hAnsi="Verdana"/>
          <w:spacing w:val="-2"/>
          <w:sz w:val="19"/>
          <w:szCs w:val="19"/>
        </w:rPr>
        <w:t>the</w:t>
      </w:r>
      <w:proofErr w:type="spellEnd"/>
      <w:r w:rsidRPr="006935DB">
        <w:rPr>
          <w:rFonts w:ascii="Verdana" w:hAnsi="Verdana"/>
          <w:spacing w:val="-2"/>
          <w:sz w:val="19"/>
          <w:szCs w:val="19"/>
        </w:rPr>
        <w:t xml:space="preserve"> Concerned Period, all transfers of the Quota and increasing in the capital of the Company are valid and have been </w:t>
      </w:r>
      <w:proofErr w:type="gramStart"/>
      <w:r w:rsidRPr="006935DB">
        <w:rPr>
          <w:rFonts w:ascii="Verdana" w:hAnsi="Verdana"/>
          <w:spacing w:val="-2"/>
          <w:sz w:val="19"/>
          <w:szCs w:val="19"/>
        </w:rPr>
        <w:t>effected</w:t>
      </w:r>
      <w:proofErr w:type="gramEnd"/>
      <w:r w:rsidRPr="006935DB">
        <w:rPr>
          <w:rFonts w:ascii="Verdana" w:hAnsi="Verdana"/>
          <w:spacing w:val="-2"/>
          <w:sz w:val="19"/>
          <w:szCs w:val="19"/>
        </w:rPr>
        <w:t xml:space="preserve"> in accordance with </w:t>
      </w:r>
      <w:proofErr w:type="spellStart"/>
      <w:r w:rsidRPr="006935DB">
        <w:rPr>
          <w:rFonts w:ascii="Verdana" w:hAnsi="Verdana"/>
          <w:spacing w:val="-2"/>
          <w:sz w:val="19"/>
          <w:szCs w:val="19"/>
        </w:rPr>
        <w:t>Progind’s</w:t>
      </w:r>
      <w:proofErr w:type="spellEnd"/>
      <w:r w:rsidRPr="006935DB">
        <w:rPr>
          <w:rFonts w:ascii="Verdana" w:hAnsi="Verdana"/>
          <w:spacing w:val="-2"/>
          <w:sz w:val="19"/>
          <w:szCs w:val="19"/>
        </w:rPr>
        <w:t xml:space="preserve"> Memorandum, Articles and the applicable Italian laws. </w:t>
      </w:r>
    </w:p>
    <w:p w14:paraId="381B3F1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We have detached in the Concerned Period no defects in the capital contribution or any circumstances that may affect the legal existence of the Company.</w:t>
      </w:r>
    </w:p>
    <w:p w14:paraId="08507BED"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Save for the clause establishing approval requirement of the </w:t>
      </w:r>
      <w:proofErr w:type="spellStart"/>
      <w:r w:rsidRPr="006935DB">
        <w:rPr>
          <w:rFonts w:ascii="Verdana" w:hAnsi="Verdana"/>
          <w:spacing w:val="-2"/>
          <w:sz w:val="19"/>
          <w:szCs w:val="19"/>
        </w:rPr>
        <w:t>quotaholders</w:t>
      </w:r>
      <w:proofErr w:type="spellEnd"/>
      <w:r w:rsidRPr="006935DB">
        <w:rPr>
          <w:rFonts w:ascii="Verdana" w:hAnsi="Verdana"/>
          <w:spacing w:val="-2"/>
          <w:sz w:val="19"/>
          <w:szCs w:val="19"/>
        </w:rPr>
        <w:t xml:space="preserve"> (</w:t>
      </w:r>
      <w:proofErr w:type="spellStart"/>
      <w:r w:rsidRPr="006935DB">
        <w:rPr>
          <w:rFonts w:ascii="Verdana" w:hAnsi="Verdana"/>
          <w:i/>
          <w:iCs/>
          <w:spacing w:val="-2"/>
          <w:sz w:val="19"/>
          <w:szCs w:val="19"/>
        </w:rPr>
        <w:t>clausola</w:t>
      </w:r>
      <w:proofErr w:type="spellEnd"/>
      <w:r w:rsidRPr="006935DB">
        <w:rPr>
          <w:rFonts w:ascii="Verdana" w:hAnsi="Verdana"/>
          <w:i/>
          <w:iCs/>
          <w:spacing w:val="-2"/>
          <w:sz w:val="19"/>
          <w:szCs w:val="19"/>
        </w:rPr>
        <w:t xml:space="preserve"> di </w:t>
      </w:r>
      <w:proofErr w:type="spellStart"/>
      <w:r w:rsidRPr="006935DB">
        <w:rPr>
          <w:rFonts w:ascii="Verdana" w:hAnsi="Verdana"/>
          <w:i/>
          <w:iCs/>
          <w:spacing w:val="-2"/>
          <w:sz w:val="19"/>
          <w:szCs w:val="19"/>
        </w:rPr>
        <w:t>gradimento</w:t>
      </w:r>
      <w:proofErr w:type="spellEnd"/>
      <w:r w:rsidRPr="006935DB">
        <w:rPr>
          <w:rFonts w:ascii="Verdana" w:hAnsi="Verdana"/>
          <w:spacing w:val="-2"/>
          <w:sz w:val="19"/>
          <w:szCs w:val="19"/>
        </w:rPr>
        <w:t>) and the pre-emption right (</w:t>
      </w:r>
      <w:proofErr w:type="spellStart"/>
      <w:r w:rsidRPr="006935DB">
        <w:rPr>
          <w:rFonts w:ascii="Verdana" w:hAnsi="Verdana"/>
          <w:i/>
          <w:iCs/>
          <w:spacing w:val="-2"/>
          <w:sz w:val="19"/>
          <w:szCs w:val="19"/>
        </w:rPr>
        <w:t>diritto</w:t>
      </w:r>
      <w:proofErr w:type="spellEnd"/>
      <w:r w:rsidRPr="006935DB">
        <w:rPr>
          <w:rFonts w:ascii="Verdana" w:hAnsi="Verdana"/>
          <w:i/>
          <w:iCs/>
          <w:spacing w:val="-2"/>
          <w:sz w:val="19"/>
          <w:szCs w:val="19"/>
        </w:rPr>
        <w:t xml:space="preserve"> di </w:t>
      </w:r>
      <w:proofErr w:type="spellStart"/>
      <w:r w:rsidRPr="006935DB">
        <w:rPr>
          <w:rFonts w:ascii="Verdana" w:hAnsi="Verdana"/>
          <w:i/>
          <w:iCs/>
          <w:spacing w:val="-2"/>
          <w:sz w:val="19"/>
          <w:szCs w:val="19"/>
        </w:rPr>
        <w:t>prelazione</w:t>
      </w:r>
      <w:proofErr w:type="spellEnd"/>
      <w:r w:rsidRPr="006935DB">
        <w:rPr>
          <w:rFonts w:ascii="Verdana" w:hAnsi="Verdana"/>
          <w:spacing w:val="-2"/>
          <w:sz w:val="19"/>
          <w:szCs w:val="19"/>
        </w:rPr>
        <w:t xml:space="preserve">) in </w:t>
      </w:r>
      <w:proofErr w:type="spellStart"/>
      <w:r w:rsidRPr="006935DB">
        <w:rPr>
          <w:rFonts w:ascii="Verdana" w:hAnsi="Verdana"/>
          <w:spacing w:val="-2"/>
          <w:sz w:val="19"/>
          <w:szCs w:val="19"/>
        </w:rPr>
        <w:t>favour</w:t>
      </w:r>
      <w:proofErr w:type="spellEnd"/>
      <w:r w:rsidRPr="006935DB">
        <w:rPr>
          <w:rFonts w:ascii="Verdana" w:hAnsi="Verdana"/>
          <w:spacing w:val="-2"/>
          <w:sz w:val="19"/>
          <w:szCs w:val="19"/>
        </w:rPr>
        <w:t xml:space="preserve"> of the </w:t>
      </w:r>
      <w:proofErr w:type="spellStart"/>
      <w:r w:rsidRPr="006935DB">
        <w:rPr>
          <w:rFonts w:ascii="Verdana" w:hAnsi="Verdana"/>
          <w:spacing w:val="-2"/>
          <w:sz w:val="19"/>
          <w:szCs w:val="19"/>
        </w:rPr>
        <w:t>quotaholders</w:t>
      </w:r>
      <w:proofErr w:type="spellEnd"/>
      <w:r w:rsidRPr="006935DB">
        <w:rPr>
          <w:rFonts w:ascii="Verdana" w:hAnsi="Verdana"/>
          <w:spacing w:val="-2"/>
          <w:sz w:val="19"/>
          <w:szCs w:val="19"/>
        </w:rPr>
        <w:t xml:space="preserve"> under clause 7 of the Articles (both of which would not be applicable in the event that the Company will be held by one sole </w:t>
      </w:r>
      <w:proofErr w:type="spellStart"/>
      <w:r w:rsidRPr="006935DB">
        <w:rPr>
          <w:rFonts w:ascii="Verdana" w:hAnsi="Verdana"/>
          <w:spacing w:val="-2"/>
          <w:sz w:val="19"/>
          <w:szCs w:val="19"/>
        </w:rPr>
        <w:t>quotaholder</w:t>
      </w:r>
      <w:proofErr w:type="spellEnd"/>
      <w:r w:rsidRPr="006935DB">
        <w:rPr>
          <w:rFonts w:ascii="Verdana" w:hAnsi="Verdana"/>
          <w:spacing w:val="-2"/>
          <w:sz w:val="19"/>
          <w:szCs w:val="19"/>
        </w:rPr>
        <w:t xml:space="preserve">), the Quotas as at [17 May 2021] were (and are) free and clear from any encumbrances in </w:t>
      </w:r>
      <w:proofErr w:type="spellStart"/>
      <w:r w:rsidRPr="006935DB">
        <w:rPr>
          <w:rFonts w:ascii="Verdana" w:hAnsi="Verdana"/>
          <w:spacing w:val="-2"/>
          <w:sz w:val="19"/>
          <w:szCs w:val="19"/>
        </w:rPr>
        <w:t>favour</w:t>
      </w:r>
      <w:proofErr w:type="spellEnd"/>
      <w:r w:rsidRPr="006935DB">
        <w:rPr>
          <w:rFonts w:ascii="Verdana" w:hAnsi="Verdana"/>
          <w:spacing w:val="-2"/>
          <w:sz w:val="19"/>
          <w:szCs w:val="19"/>
        </w:rPr>
        <w:t xml:space="preserve"> of third parties (</w:t>
      </w:r>
      <w:proofErr w:type="spellStart"/>
      <w:r w:rsidRPr="006935DB">
        <w:rPr>
          <w:rFonts w:ascii="Verdana" w:hAnsi="Verdana"/>
          <w:i/>
          <w:spacing w:val="-2"/>
          <w:sz w:val="19"/>
          <w:szCs w:val="19"/>
        </w:rPr>
        <w:t>pegni</w:t>
      </w:r>
      <w:proofErr w:type="spellEnd"/>
      <w:r w:rsidRPr="006935DB">
        <w:rPr>
          <w:rFonts w:ascii="Verdana" w:hAnsi="Verdana"/>
          <w:i/>
          <w:spacing w:val="-2"/>
          <w:sz w:val="19"/>
          <w:szCs w:val="19"/>
        </w:rPr>
        <w:t xml:space="preserve">, </w:t>
      </w:r>
      <w:proofErr w:type="spellStart"/>
      <w:r w:rsidRPr="006935DB">
        <w:rPr>
          <w:rFonts w:ascii="Verdana" w:hAnsi="Verdana"/>
          <w:i/>
          <w:spacing w:val="-2"/>
          <w:sz w:val="19"/>
          <w:szCs w:val="19"/>
        </w:rPr>
        <w:t>pignoramenti</w:t>
      </w:r>
      <w:proofErr w:type="spellEnd"/>
      <w:r w:rsidRPr="006935DB">
        <w:rPr>
          <w:rFonts w:ascii="Verdana" w:hAnsi="Verdana"/>
          <w:i/>
          <w:spacing w:val="-2"/>
          <w:sz w:val="19"/>
          <w:szCs w:val="19"/>
        </w:rPr>
        <w:t>,</w:t>
      </w:r>
      <w:r w:rsidRPr="006935DB">
        <w:rPr>
          <w:rFonts w:ascii="Verdana" w:hAnsi="Verdana"/>
          <w:spacing w:val="-2"/>
          <w:sz w:val="19"/>
          <w:szCs w:val="19"/>
        </w:rPr>
        <w:t xml:space="preserve"> etc.) </w:t>
      </w:r>
    </w:p>
    <w:p w14:paraId="12AEDE6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According to the documents reviewed by us, and to the best of our knowledge and belief, save as indicated under the terms and conditions of the loan agreements referred to in Section </w:t>
      </w:r>
      <w:r w:rsidRPr="006935DB">
        <w:rPr>
          <w:rFonts w:ascii="Verdana" w:hAnsi="Verdana"/>
          <w:spacing w:val="-2"/>
          <w:sz w:val="19"/>
          <w:szCs w:val="19"/>
        </w:rPr>
        <w:fldChar w:fldCharType="begin"/>
      </w:r>
      <w:r w:rsidRPr="006935DB">
        <w:rPr>
          <w:rFonts w:ascii="Verdana" w:hAnsi="Verdana"/>
          <w:spacing w:val="-2"/>
          <w:sz w:val="19"/>
          <w:szCs w:val="19"/>
        </w:rPr>
        <w:instrText xml:space="preserve"> REF _Ref37069030 \r \h  \* MERGEFORMAT </w:instrText>
      </w:r>
      <w:r w:rsidRPr="006935DB">
        <w:rPr>
          <w:rFonts w:ascii="Verdana" w:hAnsi="Verdana"/>
          <w:spacing w:val="-2"/>
          <w:sz w:val="19"/>
          <w:szCs w:val="19"/>
        </w:rPr>
      </w:r>
      <w:r w:rsidRPr="006935DB">
        <w:rPr>
          <w:rFonts w:ascii="Verdana" w:hAnsi="Verdana"/>
          <w:spacing w:val="-2"/>
          <w:sz w:val="19"/>
          <w:szCs w:val="19"/>
        </w:rPr>
        <w:fldChar w:fldCharType="separate"/>
      </w:r>
      <w:r w:rsidRPr="006935DB">
        <w:rPr>
          <w:rFonts w:ascii="Verdana" w:hAnsi="Verdana"/>
          <w:spacing w:val="-2"/>
          <w:sz w:val="19"/>
          <w:szCs w:val="19"/>
        </w:rPr>
        <w:t>13</w:t>
      </w:r>
      <w:r w:rsidRPr="006935DB">
        <w:rPr>
          <w:rFonts w:ascii="Verdana" w:hAnsi="Verdana"/>
          <w:spacing w:val="-2"/>
          <w:sz w:val="19"/>
          <w:szCs w:val="19"/>
        </w:rPr>
        <w:fldChar w:fldCharType="end"/>
      </w:r>
      <w:r w:rsidRPr="006935DB">
        <w:rPr>
          <w:rFonts w:ascii="Verdana" w:hAnsi="Verdana"/>
          <w:spacing w:val="-2"/>
          <w:sz w:val="19"/>
          <w:szCs w:val="19"/>
        </w:rPr>
        <w:t xml:space="preserve"> below:</w:t>
      </w:r>
    </w:p>
    <w:p w14:paraId="5997152B" w14:textId="77777777"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701" w:hanging="425"/>
        <w:contextualSpacing w:val="0"/>
        <w:jc w:val="both"/>
        <w:rPr>
          <w:rFonts w:ascii="Verdana" w:hAnsi="Verdana"/>
          <w:spacing w:val="-2"/>
          <w:sz w:val="19"/>
          <w:szCs w:val="19"/>
        </w:rPr>
      </w:pPr>
      <w:r w:rsidRPr="006935DB">
        <w:rPr>
          <w:rFonts w:ascii="Verdana" w:hAnsi="Verdana"/>
          <w:spacing w:val="-2"/>
          <w:sz w:val="19"/>
          <w:szCs w:val="19"/>
        </w:rPr>
        <w:t xml:space="preserve">there is no restrictions or approvals requirement, under contract, Italian law (as currently interpreted by Italian Courts) for changes in shareholding, control or management in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and</w:t>
      </w:r>
    </w:p>
    <w:p w14:paraId="14140736" w14:textId="77777777"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701" w:hanging="425"/>
        <w:contextualSpacing w:val="0"/>
        <w:jc w:val="both"/>
        <w:rPr>
          <w:rFonts w:ascii="Verdana" w:hAnsi="Verdana"/>
          <w:spacing w:val="-2"/>
          <w:sz w:val="19"/>
          <w:szCs w:val="19"/>
        </w:rPr>
      </w:pPr>
      <w:r w:rsidRPr="006935DB">
        <w:rPr>
          <w:rFonts w:ascii="Verdana" w:hAnsi="Verdana"/>
          <w:spacing w:val="-2"/>
          <w:sz w:val="19"/>
          <w:szCs w:val="19"/>
        </w:rPr>
        <w:t xml:space="preserve">there is no restriction, approval requirement, intimation requirement under contract, law or otherwise or under any licensing condition, for dealing with the shares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such as non-disposal undertakings, encumbrance, etc.</w:t>
      </w:r>
    </w:p>
    <w:p w14:paraId="5F656E5E"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In conclusion, please note that, according to clause 14 of the Articles, the Shareholders’ and Board of Directors’ meeting can take place only within the ambit in Italy. We would suggest minor amendments to allowing, for example, the shareholders and the Board of Directors’ meetings to take in place also in India, post completion of the envisaged transaction.</w:t>
      </w:r>
    </w:p>
    <w:p w14:paraId="5147FE7D" w14:textId="77777777" w:rsidR="008F02CD" w:rsidRPr="00D52390" w:rsidRDefault="008F02CD" w:rsidP="008F02CD">
      <w:pPr>
        <w:rPr>
          <w:b/>
          <w:bCs/>
          <w:sz w:val="19"/>
          <w:szCs w:val="19"/>
        </w:rPr>
      </w:pPr>
      <w:bookmarkStart w:id="27" w:name="_BPDC_LN_INS_1291"/>
      <w:bookmarkStart w:id="28" w:name="_BPDC_PR_INS_1292"/>
      <w:bookmarkStart w:id="29" w:name="_BPDC_LN_INS_1289"/>
      <w:bookmarkStart w:id="30" w:name="_BPDC_PR_INS_1290"/>
      <w:bookmarkStart w:id="31" w:name="_BPDC_LN_INS_1287"/>
      <w:bookmarkStart w:id="32" w:name="_BPDC_PR_INS_1288"/>
      <w:bookmarkStart w:id="33" w:name="_BPDC_LN_INS_1285"/>
      <w:bookmarkStart w:id="34" w:name="_BPDC_PR_INS_1286"/>
      <w:bookmarkStart w:id="35" w:name="_BPDC_LN_INS_1283"/>
      <w:bookmarkStart w:id="36" w:name="_BPDC_PR_INS_1284"/>
      <w:bookmarkEnd w:id="27"/>
      <w:bookmarkEnd w:id="28"/>
      <w:bookmarkEnd w:id="29"/>
      <w:bookmarkEnd w:id="30"/>
      <w:bookmarkEnd w:id="31"/>
      <w:bookmarkEnd w:id="32"/>
      <w:bookmarkEnd w:id="33"/>
      <w:bookmarkEnd w:id="34"/>
      <w:bookmarkEnd w:id="35"/>
      <w:bookmarkEnd w:id="36"/>
    </w:p>
    <w:p w14:paraId="51FAE24B" w14:textId="77777777" w:rsidR="008F02CD" w:rsidRPr="00D52390"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37" w:name="_Toc71993014"/>
      <w:bookmarkStart w:id="38" w:name="_Toc72153674"/>
      <w:r w:rsidRPr="00D52390">
        <w:rPr>
          <w:rFonts w:ascii="Verdana" w:hAnsi="Verdana"/>
          <w:b/>
          <w:bCs/>
          <w:color w:val="000000" w:themeColor="text1"/>
          <w:sz w:val="19"/>
          <w:szCs w:val="19"/>
        </w:rPr>
        <w:t>Directors</w:t>
      </w:r>
      <w:bookmarkEnd w:id="37"/>
      <w:bookmarkEnd w:id="38"/>
      <w:r w:rsidRPr="00D52390">
        <w:rPr>
          <w:rFonts w:ascii="Verdana" w:hAnsi="Verdana"/>
          <w:b/>
          <w:bCs/>
          <w:color w:val="000000" w:themeColor="text1"/>
          <w:sz w:val="19"/>
          <w:szCs w:val="19"/>
        </w:rPr>
        <w:t xml:space="preserve"> </w:t>
      </w:r>
    </w:p>
    <w:p w14:paraId="20C82BC4"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bookmarkStart w:id="39" w:name="_BPDC_LN_INS_1281"/>
      <w:bookmarkStart w:id="40" w:name="_BPDC_PR_INS_1282"/>
      <w:bookmarkEnd w:id="39"/>
      <w:bookmarkEnd w:id="40"/>
      <w:r w:rsidRPr="006935DB">
        <w:rPr>
          <w:rFonts w:ascii="Verdana" w:hAnsi="Verdana"/>
          <w:sz w:val="19"/>
          <w:szCs w:val="19"/>
        </w:rPr>
        <w:t xml:space="preserve">According to Clause 20 of the Articles, the Company is to be managed (alternatively) by a Sole Director or by a Board of Directors, which shall consist of two to more members according to the resolution of the shareholders’ meeting at the time of their appointment. </w:t>
      </w:r>
    </w:p>
    <w:p w14:paraId="3A43D3D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According to Clause 25 of the Articles, the Sole Director or the Board of Directors (as the case may be) shall have all necessary powers to manage the ordinary and extraordinary course of business of </w:t>
      </w:r>
      <w:proofErr w:type="spellStart"/>
      <w:r w:rsidRPr="006935DB">
        <w:rPr>
          <w:rFonts w:ascii="Verdana" w:hAnsi="Verdana"/>
          <w:sz w:val="19"/>
          <w:szCs w:val="19"/>
        </w:rPr>
        <w:t>Progind</w:t>
      </w:r>
      <w:proofErr w:type="spellEnd"/>
      <w:r w:rsidRPr="006935DB">
        <w:rPr>
          <w:rFonts w:ascii="Verdana" w:hAnsi="Verdana"/>
          <w:sz w:val="19"/>
          <w:szCs w:val="19"/>
        </w:rPr>
        <w:t>, except for those attributed, by either law or the Articles, to the shareholders’ meeting and the limits imposed by the Shareholders with the appointment resolution.</w:t>
      </w:r>
    </w:p>
    <w:p w14:paraId="5722F6E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The Company is currently managed consists of 4 members, as follows: (</w:t>
      </w:r>
      <w:proofErr w:type="spellStart"/>
      <w:r w:rsidRPr="006935DB">
        <w:rPr>
          <w:rFonts w:ascii="Verdana" w:hAnsi="Verdana"/>
          <w:sz w:val="19"/>
          <w:szCs w:val="19"/>
        </w:rPr>
        <w:t>i</w:t>
      </w:r>
      <w:proofErr w:type="spellEnd"/>
      <w:r w:rsidRPr="006935DB">
        <w:rPr>
          <w:rFonts w:ascii="Verdana" w:hAnsi="Verdana"/>
          <w:sz w:val="19"/>
          <w:szCs w:val="19"/>
        </w:rPr>
        <w:t xml:space="preserve">) </w:t>
      </w:r>
      <w:r w:rsidRPr="006935DB">
        <w:rPr>
          <w:rFonts w:ascii="Verdana" w:eastAsia="PMingLiU" w:hAnsi="Verdana"/>
          <w:sz w:val="19"/>
          <w:szCs w:val="19"/>
        </w:rPr>
        <w:t>Mr. Aldo Gallo (</w:t>
      </w:r>
      <w:r w:rsidRPr="006935DB">
        <w:rPr>
          <w:rFonts w:ascii="Verdana" w:eastAsia="PMingLiU" w:hAnsi="Verdana"/>
          <w:i/>
          <w:iCs/>
          <w:sz w:val="19"/>
          <w:szCs w:val="19"/>
        </w:rPr>
        <w:t>Chairman and CEO</w:t>
      </w:r>
      <w:r w:rsidRPr="006935DB">
        <w:rPr>
          <w:rFonts w:ascii="Verdana" w:eastAsia="PMingLiU" w:hAnsi="Verdana"/>
          <w:sz w:val="19"/>
          <w:szCs w:val="19"/>
        </w:rPr>
        <w:t>)</w:t>
      </w:r>
      <w:r w:rsidRPr="006935DB">
        <w:rPr>
          <w:rFonts w:ascii="Verdana" w:hAnsi="Verdana"/>
          <w:sz w:val="19"/>
          <w:szCs w:val="19"/>
        </w:rPr>
        <w:t>, appointed on September 29, 2008; (ii) Ms. Arno’ Clorinda (</w:t>
      </w:r>
      <w:r w:rsidRPr="006935DB">
        <w:rPr>
          <w:rFonts w:ascii="Verdana" w:hAnsi="Verdana"/>
          <w:i/>
          <w:iCs/>
          <w:sz w:val="19"/>
          <w:szCs w:val="19"/>
        </w:rPr>
        <w:t>Vice Chairman and CEO</w:t>
      </w:r>
      <w:r w:rsidRPr="006935DB">
        <w:rPr>
          <w:rFonts w:ascii="Verdana" w:hAnsi="Verdana"/>
          <w:sz w:val="19"/>
          <w:szCs w:val="19"/>
        </w:rPr>
        <w:t>), appointed on September 29, 2008; (iii) Ms. Barbara Gallo (</w:t>
      </w:r>
      <w:r w:rsidRPr="006935DB">
        <w:rPr>
          <w:rFonts w:ascii="Verdana" w:hAnsi="Verdana"/>
          <w:i/>
          <w:iCs/>
          <w:sz w:val="19"/>
          <w:szCs w:val="19"/>
        </w:rPr>
        <w:t>CEO</w:t>
      </w:r>
      <w:r w:rsidRPr="006935DB">
        <w:rPr>
          <w:rFonts w:ascii="Verdana" w:hAnsi="Verdana"/>
          <w:sz w:val="19"/>
          <w:szCs w:val="19"/>
        </w:rPr>
        <w:t xml:space="preserve">), appointed on September 29, 2008; and </w:t>
      </w:r>
      <w:r w:rsidRPr="006935DB">
        <w:rPr>
          <w:rFonts w:ascii="Verdana" w:hAnsi="Verdana"/>
          <w:sz w:val="19"/>
          <w:szCs w:val="19"/>
        </w:rPr>
        <w:lastRenderedPageBreak/>
        <w:t xml:space="preserve">(iv) Ms. Luisa Piera Gallo appointed on June 24, 2017 as Director and on May 16, 2018. </w:t>
      </w:r>
    </w:p>
    <w:p w14:paraId="736722A1"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Under the Articles, there is no provision addressing the remuneration due and payable to the Directors. In such cases, the Italian Laws provides that such office is to be considered against consideration (</w:t>
      </w:r>
      <w:r w:rsidRPr="006935DB">
        <w:rPr>
          <w:rFonts w:ascii="Verdana" w:hAnsi="Verdana"/>
          <w:i/>
          <w:iCs/>
          <w:sz w:val="19"/>
          <w:szCs w:val="19"/>
        </w:rPr>
        <w:t xml:space="preserve">a </w:t>
      </w:r>
      <w:proofErr w:type="spellStart"/>
      <w:r w:rsidRPr="006935DB">
        <w:rPr>
          <w:rFonts w:ascii="Verdana" w:hAnsi="Verdana"/>
          <w:i/>
          <w:iCs/>
          <w:sz w:val="19"/>
          <w:szCs w:val="19"/>
        </w:rPr>
        <w:t>titolo</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oneroso</w:t>
      </w:r>
      <w:proofErr w:type="spellEnd"/>
      <w:r w:rsidRPr="006935DB">
        <w:rPr>
          <w:rFonts w:ascii="Verdana" w:hAnsi="Verdana"/>
          <w:sz w:val="19"/>
          <w:szCs w:val="19"/>
        </w:rPr>
        <w:t>). This means that, if the shareholders do not determine such remuneration, the concerned director is entitled to claim payment and, in that case, such director could request the Court to make such determination.</w:t>
      </w:r>
    </w:p>
    <w:p w14:paraId="56A88076"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In relation to the Directors currently in office, please note that such remuneration has been determined and revised by the shareholders’ meeting resolution on a yearly basis during years 2017, 2018, 2019 and 2020; moreover, on top of such remuneration, Directors have been receiving also benefits in kind from the Company. Remuneration and benefits, as granted by Resolution of the shareholder’s meeting to the Directors for the year 2020, are as follows:</w:t>
      </w:r>
    </w:p>
    <w:tbl>
      <w:tblPr>
        <w:tblpPr w:leftFromText="141" w:rightFromText="141" w:vertAnchor="text" w:horzAnchor="margin" w:tblpX="1213" w:tblpY="63"/>
        <w:tblOverlap w:val="never"/>
        <w:tblW w:w="7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31"/>
        <w:gridCol w:w="1843"/>
        <w:gridCol w:w="2556"/>
      </w:tblGrid>
      <w:tr w:rsidR="008F02CD" w:rsidRPr="006935DB" w14:paraId="6D828688" w14:textId="77777777" w:rsidTr="00E875C9">
        <w:trPr>
          <w:cantSplit/>
          <w:trHeight w:val="320"/>
          <w:tblHeader/>
        </w:trPr>
        <w:tc>
          <w:tcPr>
            <w:tcW w:w="567" w:type="dxa"/>
            <w:shd w:val="clear" w:color="auto" w:fill="D9D9D9" w:themeFill="background1" w:themeFillShade="D9"/>
            <w:hideMark/>
          </w:tcPr>
          <w:p w14:paraId="19550004" w14:textId="77777777" w:rsidR="008F02CD" w:rsidRPr="006935DB" w:rsidRDefault="008F02CD" w:rsidP="00E875C9">
            <w:pPr>
              <w:snapToGrid w:val="0"/>
              <w:ind w:left="-108"/>
              <w:jc w:val="center"/>
              <w:rPr>
                <w:rFonts w:ascii="Verdana" w:eastAsia="楷体" w:hAnsi="Verdana"/>
                <w:b/>
                <w:sz w:val="19"/>
                <w:szCs w:val="19"/>
                <w:lang w:eastAsia="zh-CN"/>
              </w:rPr>
            </w:pPr>
            <w:r w:rsidRPr="006935DB">
              <w:rPr>
                <w:rFonts w:ascii="Verdana" w:hAnsi="Verdana"/>
                <w:b/>
                <w:spacing w:val="-2"/>
                <w:sz w:val="19"/>
                <w:szCs w:val="19"/>
              </w:rPr>
              <w:t>No.</w:t>
            </w:r>
          </w:p>
        </w:tc>
        <w:tc>
          <w:tcPr>
            <w:tcW w:w="2131" w:type="dxa"/>
            <w:shd w:val="clear" w:color="auto" w:fill="D9D9D9" w:themeFill="background1" w:themeFillShade="D9"/>
            <w:vAlign w:val="center"/>
          </w:tcPr>
          <w:p w14:paraId="6CEE686D"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Name of director</w:t>
            </w:r>
          </w:p>
        </w:tc>
        <w:tc>
          <w:tcPr>
            <w:tcW w:w="1843" w:type="dxa"/>
            <w:shd w:val="clear" w:color="auto" w:fill="D9D9D9" w:themeFill="background1" w:themeFillShade="D9"/>
            <w:vAlign w:val="center"/>
          </w:tcPr>
          <w:p w14:paraId="112908AC"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Remuneration</w:t>
            </w:r>
          </w:p>
        </w:tc>
        <w:tc>
          <w:tcPr>
            <w:tcW w:w="2556" w:type="dxa"/>
            <w:shd w:val="clear" w:color="auto" w:fill="D9D9D9" w:themeFill="background1" w:themeFillShade="D9"/>
            <w:vAlign w:val="center"/>
            <w:hideMark/>
          </w:tcPr>
          <w:p w14:paraId="6E3E77B0"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Benefits in kind</w:t>
            </w:r>
          </w:p>
        </w:tc>
      </w:tr>
      <w:tr w:rsidR="008F02CD" w:rsidRPr="006935DB" w14:paraId="14ABDBA8" w14:textId="77777777" w:rsidTr="00E875C9">
        <w:trPr>
          <w:trHeight w:val="320"/>
        </w:trPr>
        <w:tc>
          <w:tcPr>
            <w:tcW w:w="567" w:type="dxa"/>
            <w:shd w:val="clear" w:color="auto" w:fill="FFFFFF" w:themeFill="background1"/>
            <w:vAlign w:val="center"/>
          </w:tcPr>
          <w:p w14:paraId="43700951" w14:textId="77777777" w:rsidR="008F02CD" w:rsidRPr="006935DB" w:rsidRDefault="008F02CD" w:rsidP="00636FA2">
            <w:pPr>
              <w:numPr>
                <w:ilvl w:val="0"/>
                <w:numId w:val="16"/>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3C22304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eastAsia="PMingLiU" w:hAnsi="Verdana"/>
                <w:sz w:val="19"/>
                <w:szCs w:val="19"/>
              </w:rPr>
            </w:pPr>
            <w:r w:rsidRPr="006935DB">
              <w:rPr>
                <w:rFonts w:ascii="Verdana" w:eastAsia="PMingLiU" w:hAnsi="Verdana"/>
                <w:sz w:val="19"/>
                <w:szCs w:val="19"/>
              </w:rPr>
              <w:t>Mr. Aldo Gallo (</w:t>
            </w:r>
            <w:r w:rsidRPr="006935DB">
              <w:rPr>
                <w:rFonts w:ascii="Verdana" w:eastAsia="PMingLiU" w:hAnsi="Verdana"/>
                <w:i/>
                <w:iCs/>
                <w:sz w:val="19"/>
                <w:szCs w:val="19"/>
              </w:rPr>
              <w:t>Chairman and CEO</w:t>
            </w:r>
            <w:r w:rsidRPr="006935DB">
              <w:rPr>
                <w:rFonts w:ascii="Verdana" w:eastAsia="PMingLiU" w:hAnsi="Verdana"/>
                <w:sz w:val="19"/>
                <w:szCs w:val="19"/>
              </w:rPr>
              <w:t>)</w:t>
            </w:r>
          </w:p>
        </w:tc>
        <w:tc>
          <w:tcPr>
            <w:tcW w:w="1843" w:type="dxa"/>
            <w:shd w:val="clear" w:color="auto" w:fill="FFFFFF" w:themeFill="background1"/>
            <w:vAlign w:val="center"/>
          </w:tcPr>
          <w:p w14:paraId="06A31B6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Euro 35,000</w:t>
            </w:r>
          </w:p>
        </w:tc>
        <w:tc>
          <w:tcPr>
            <w:tcW w:w="2556" w:type="dxa"/>
            <w:shd w:val="clear" w:color="auto" w:fill="FFFFFF" w:themeFill="background1"/>
            <w:vAlign w:val="center"/>
            <w:hideMark/>
          </w:tcPr>
          <w:p w14:paraId="3A5F8282"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 xml:space="preserve">Personal use of 1 of 3 Company’s </w:t>
            </w:r>
            <w:proofErr w:type="gramStart"/>
            <w:r w:rsidRPr="006935DB">
              <w:rPr>
                <w:rFonts w:ascii="Verdana" w:hAnsi="Verdana"/>
                <w:sz w:val="19"/>
                <w:szCs w:val="19"/>
              </w:rPr>
              <w:t>vehicles;</w:t>
            </w:r>
            <w:proofErr w:type="gramEnd"/>
          </w:p>
          <w:p w14:paraId="7D1E7643"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Fringe benefit.</w:t>
            </w:r>
          </w:p>
        </w:tc>
      </w:tr>
      <w:tr w:rsidR="008F02CD" w:rsidRPr="006935DB" w14:paraId="0839D62A" w14:textId="77777777" w:rsidTr="00E875C9">
        <w:trPr>
          <w:trHeight w:val="320"/>
        </w:trPr>
        <w:tc>
          <w:tcPr>
            <w:tcW w:w="567" w:type="dxa"/>
            <w:shd w:val="clear" w:color="auto" w:fill="FFFFFF" w:themeFill="background1"/>
            <w:vAlign w:val="center"/>
          </w:tcPr>
          <w:p w14:paraId="2016847D" w14:textId="77777777" w:rsidR="008F02CD" w:rsidRPr="006935DB" w:rsidRDefault="008F02CD" w:rsidP="00636FA2">
            <w:pPr>
              <w:numPr>
                <w:ilvl w:val="0"/>
                <w:numId w:val="16"/>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1AE57BB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commentRangeStart w:id="41"/>
            <w:r w:rsidRPr="006935DB">
              <w:rPr>
                <w:rFonts w:ascii="Verdana" w:hAnsi="Verdana"/>
                <w:sz w:val="19"/>
                <w:szCs w:val="19"/>
              </w:rPr>
              <w:t>Ms. Arno’ Clorinda (</w:t>
            </w:r>
            <w:r w:rsidRPr="006935DB">
              <w:rPr>
                <w:rFonts w:ascii="Verdana" w:hAnsi="Verdana"/>
                <w:i/>
                <w:iCs/>
                <w:sz w:val="19"/>
                <w:szCs w:val="19"/>
              </w:rPr>
              <w:t>Vice Chairman and CEO</w:t>
            </w:r>
            <w:r w:rsidRPr="006935DB">
              <w:rPr>
                <w:rFonts w:ascii="Verdana" w:hAnsi="Verdana"/>
                <w:sz w:val="19"/>
                <w:szCs w:val="19"/>
              </w:rPr>
              <w:t>)</w:t>
            </w:r>
            <w:commentRangeEnd w:id="41"/>
            <w:r w:rsidRPr="006935DB">
              <w:rPr>
                <w:rStyle w:val="CommentReference"/>
                <w:sz w:val="19"/>
                <w:szCs w:val="19"/>
              </w:rPr>
              <w:commentReference w:id="41"/>
            </w:r>
          </w:p>
        </w:tc>
        <w:tc>
          <w:tcPr>
            <w:tcW w:w="1843" w:type="dxa"/>
            <w:shd w:val="clear" w:color="auto" w:fill="FFFFFF" w:themeFill="background1"/>
            <w:vAlign w:val="center"/>
          </w:tcPr>
          <w:p w14:paraId="70C6E55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Euro 35,000</w:t>
            </w:r>
          </w:p>
        </w:tc>
        <w:tc>
          <w:tcPr>
            <w:tcW w:w="2556" w:type="dxa"/>
            <w:shd w:val="clear" w:color="auto" w:fill="FFFFFF" w:themeFill="background1"/>
            <w:vAlign w:val="center"/>
          </w:tcPr>
          <w:p w14:paraId="1958B1EB"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 xml:space="preserve">Personal use of 1 of 3 Company’s </w:t>
            </w:r>
            <w:proofErr w:type="gramStart"/>
            <w:r w:rsidRPr="006935DB">
              <w:rPr>
                <w:rFonts w:ascii="Verdana" w:hAnsi="Verdana"/>
                <w:sz w:val="19"/>
                <w:szCs w:val="19"/>
              </w:rPr>
              <w:t>vehicles;</w:t>
            </w:r>
            <w:proofErr w:type="gramEnd"/>
          </w:p>
          <w:p w14:paraId="7AAE3525"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Fringe benefit.</w:t>
            </w:r>
          </w:p>
        </w:tc>
      </w:tr>
      <w:tr w:rsidR="008F02CD" w:rsidRPr="006935DB" w14:paraId="5D8EEDC9" w14:textId="77777777" w:rsidTr="00E875C9">
        <w:trPr>
          <w:trHeight w:val="320"/>
        </w:trPr>
        <w:tc>
          <w:tcPr>
            <w:tcW w:w="567" w:type="dxa"/>
            <w:shd w:val="clear" w:color="auto" w:fill="FFFFFF" w:themeFill="background1"/>
            <w:vAlign w:val="center"/>
          </w:tcPr>
          <w:p w14:paraId="2DD9B757" w14:textId="77777777" w:rsidR="008F02CD" w:rsidRPr="006935DB" w:rsidRDefault="008F02CD" w:rsidP="00636FA2">
            <w:pPr>
              <w:numPr>
                <w:ilvl w:val="0"/>
                <w:numId w:val="16"/>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145B534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Ms. Barbara Gallo (</w:t>
            </w:r>
            <w:r w:rsidRPr="006935DB">
              <w:rPr>
                <w:rFonts w:ascii="Verdana" w:hAnsi="Verdana"/>
                <w:i/>
                <w:iCs/>
                <w:sz w:val="19"/>
                <w:szCs w:val="19"/>
              </w:rPr>
              <w:t>CEO</w:t>
            </w:r>
            <w:r w:rsidRPr="006935DB">
              <w:rPr>
                <w:rFonts w:ascii="Verdana" w:hAnsi="Verdana"/>
                <w:sz w:val="19"/>
                <w:szCs w:val="19"/>
              </w:rPr>
              <w:t>)</w:t>
            </w:r>
          </w:p>
        </w:tc>
        <w:tc>
          <w:tcPr>
            <w:tcW w:w="1843" w:type="dxa"/>
            <w:shd w:val="clear" w:color="auto" w:fill="FFFFFF" w:themeFill="background1"/>
            <w:vAlign w:val="center"/>
          </w:tcPr>
          <w:p w14:paraId="0E96C05C"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Euro 63,000</w:t>
            </w:r>
          </w:p>
        </w:tc>
        <w:tc>
          <w:tcPr>
            <w:tcW w:w="2556" w:type="dxa"/>
            <w:shd w:val="clear" w:color="auto" w:fill="FFFFFF" w:themeFill="background1"/>
            <w:vAlign w:val="center"/>
          </w:tcPr>
          <w:p w14:paraId="485E3CAC"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 xml:space="preserve">Personal use of 1 of 3 Company’s </w:t>
            </w:r>
            <w:proofErr w:type="gramStart"/>
            <w:r w:rsidRPr="006935DB">
              <w:rPr>
                <w:rFonts w:ascii="Verdana" w:hAnsi="Verdana"/>
                <w:sz w:val="19"/>
                <w:szCs w:val="19"/>
              </w:rPr>
              <w:t>vehicles;</w:t>
            </w:r>
            <w:proofErr w:type="gramEnd"/>
          </w:p>
          <w:p w14:paraId="624A759D"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Fringe benefit.</w:t>
            </w:r>
          </w:p>
        </w:tc>
      </w:tr>
      <w:tr w:rsidR="008F02CD" w:rsidRPr="006935DB" w14:paraId="46471F82" w14:textId="77777777" w:rsidTr="00E875C9">
        <w:trPr>
          <w:trHeight w:val="185"/>
        </w:trPr>
        <w:tc>
          <w:tcPr>
            <w:tcW w:w="567" w:type="dxa"/>
            <w:shd w:val="clear" w:color="auto" w:fill="FFFFFF" w:themeFill="background1"/>
            <w:vAlign w:val="center"/>
          </w:tcPr>
          <w:p w14:paraId="4F452B7C" w14:textId="77777777" w:rsidR="008F02CD" w:rsidRPr="006935DB" w:rsidRDefault="008F02CD" w:rsidP="00636FA2">
            <w:pPr>
              <w:numPr>
                <w:ilvl w:val="0"/>
                <w:numId w:val="16"/>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2BA20A5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 xml:space="preserve">Ms. Luisa Piera Gallo (as </w:t>
            </w:r>
            <w:r w:rsidRPr="006935DB">
              <w:rPr>
                <w:rFonts w:ascii="Verdana" w:hAnsi="Verdana"/>
                <w:i/>
                <w:iCs/>
                <w:sz w:val="19"/>
                <w:szCs w:val="19"/>
              </w:rPr>
              <w:t xml:space="preserve">Director </w:t>
            </w:r>
            <w:r w:rsidRPr="006935DB">
              <w:rPr>
                <w:rFonts w:ascii="Verdana" w:hAnsi="Verdana"/>
                <w:sz w:val="19"/>
                <w:szCs w:val="19"/>
              </w:rPr>
              <w:t>and</w:t>
            </w:r>
            <w:r w:rsidRPr="006935DB">
              <w:rPr>
                <w:rFonts w:ascii="Verdana" w:hAnsi="Verdana"/>
                <w:i/>
                <w:iCs/>
                <w:sz w:val="19"/>
                <w:szCs w:val="19"/>
              </w:rPr>
              <w:t xml:space="preserve"> CEO</w:t>
            </w:r>
            <w:r w:rsidRPr="006935DB">
              <w:rPr>
                <w:rFonts w:ascii="Verdana" w:hAnsi="Verdana"/>
                <w:sz w:val="19"/>
                <w:szCs w:val="19"/>
              </w:rPr>
              <w:t>)</w:t>
            </w:r>
          </w:p>
        </w:tc>
        <w:tc>
          <w:tcPr>
            <w:tcW w:w="1843" w:type="dxa"/>
            <w:shd w:val="clear" w:color="auto" w:fill="FFFFFF" w:themeFill="background1"/>
            <w:vAlign w:val="center"/>
          </w:tcPr>
          <w:p w14:paraId="0274753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Euro 63,000</w:t>
            </w:r>
          </w:p>
        </w:tc>
        <w:tc>
          <w:tcPr>
            <w:tcW w:w="2556" w:type="dxa"/>
            <w:shd w:val="clear" w:color="auto" w:fill="FFFFFF" w:themeFill="background1"/>
            <w:vAlign w:val="center"/>
          </w:tcPr>
          <w:p w14:paraId="48C19A3E" w14:textId="77777777" w:rsidR="008F02CD" w:rsidRPr="006935DB" w:rsidRDefault="008F02CD" w:rsidP="00636FA2">
            <w:pPr>
              <w:pStyle w:val="ListParagraph"/>
              <w:numPr>
                <w:ilvl w:val="0"/>
                <w:numId w:val="17"/>
              </w:numPr>
              <w:tabs>
                <w:tab w:val="left" w:pos="0"/>
                <w:tab w:val="left" w:pos="306"/>
                <w:tab w:val="left" w:pos="1440"/>
                <w:tab w:val="left" w:pos="2160"/>
                <w:tab w:val="left" w:pos="2880"/>
                <w:tab w:val="left" w:pos="3219"/>
                <w:tab w:val="left" w:pos="3600"/>
              </w:tabs>
              <w:suppressAutoHyphens/>
              <w:snapToGrid w:val="0"/>
              <w:spacing w:after="200"/>
              <w:ind w:left="306" w:hanging="284"/>
              <w:rPr>
                <w:rFonts w:ascii="Verdana" w:hAnsi="Verdana"/>
                <w:sz w:val="19"/>
                <w:szCs w:val="19"/>
              </w:rPr>
            </w:pPr>
            <w:r w:rsidRPr="006935DB">
              <w:rPr>
                <w:rFonts w:ascii="Verdana" w:hAnsi="Verdana"/>
                <w:sz w:val="19"/>
                <w:szCs w:val="19"/>
              </w:rPr>
              <w:t>Personal use of 1 of 3 Company’s vehicles;</w:t>
            </w:r>
          </w:p>
        </w:tc>
      </w:tr>
    </w:tbl>
    <w:p w14:paraId="319086AF" w14:textId="77777777" w:rsidR="008F02CD" w:rsidRPr="006935DB" w:rsidRDefault="008F02CD" w:rsidP="008F02CD">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rPr>
          <w:rFonts w:ascii="Verdana" w:hAnsi="Verdana"/>
          <w:spacing w:val="-2"/>
          <w:sz w:val="19"/>
          <w:szCs w:val="19"/>
        </w:rPr>
      </w:pPr>
    </w:p>
    <w:p w14:paraId="108BB3DB" w14:textId="77777777" w:rsidR="008F02CD" w:rsidRPr="006935DB"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25"/>
        <w:contextualSpacing w:val="0"/>
        <w:rPr>
          <w:rFonts w:ascii="Verdana" w:hAnsi="Verdana"/>
          <w:sz w:val="19"/>
          <w:szCs w:val="19"/>
        </w:rPr>
      </w:pPr>
    </w:p>
    <w:p w14:paraId="5A7F8896"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Please note that such remunerations do not include pension contributions due under the law (for all above-mentioned Directors, amounting to Euro 36,798.71). Please note that the amounts outlined under document included under no. </w:t>
      </w:r>
      <w:r w:rsidRPr="006935DB">
        <w:rPr>
          <w:rFonts w:ascii="Verdana" w:hAnsi="Verdana"/>
          <w:spacing w:val="-2"/>
          <w:sz w:val="19"/>
          <w:szCs w:val="19"/>
        </w:rPr>
        <w:t>2.1.15.1_1.4.2 of the VDR (Directors Remuneration Plan) are being rounded off.</w:t>
      </w:r>
    </w:p>
    <w:p w14:paraId="69A7CCE3"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With respect to the duration in office of the Directors, please note that, according to Clause 21 of the Articles, and unless otherwise provided by the Shareholder(s), the appointment of the Directors shall be for an indefinite period (</w:t>
      </w:r>
      <w:r w:rsidRPr="006935DB">
        <w:rPr>
          <w:rFonts w:ascii="Verdana" w:hAnsi="Verdana"/>
          <w:i/>
          <w:iCs/>
          <w:sz w:val="19"/>
          <w:szCs w:val="19"/>
        </w:rPr>
        <w:t xml:space="preserve">a tempo </w:t>
      </w:r>
      <w:proofErr w:type="spellStart"/>
      <w:r w:rsidRPr="006935DB">
        <w:rPr>
          <w:rFonts w:ascii="Verdana" w:hAnsi="Verdana"/>
          <w:i/>
          <w:iCs/>
          <w:sz w:val="19"/>
          <w:szCs w:val="19"/>
        </w:rPr>
        <w:t>indeterminato</w:t>
      </w:r>
      <w:proofErr w:type="spellEnd"/>
      <w:r w:rsidRPr="006935DB">
        <w:rPr>
          <w:rFonts w:ascii="Verdana" w:hAnsi="Verdana"/>
          <w:sz w:val="19"/>
          <w:szCs w:val="19"/>
        </w:rPr>
        <w:t xml:space="preserve">). In this regard, please note that both the Company and the Directors are entitled to (respectively) revoke or resign from the office (also for convenience). </w:t>
      </w:r>
    </w:p>
    <w:p w14:paraId="656C1DF8"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Always under Clause 21 of the Articles, please be advised that, in case the Company revokes for convenience one (or more) Director(s) from office, </w:t>
      </w:r>
      <w:r w:rsidRPr="006935DB">
        <w:rPr>
          <w:rFonts w:ascii="Verdana" w:hAnsi="Verdana"/>
          <w:sz w:val="19"/>
          <w:szCs w:val="19"/>
        </w:rPr>
        <w:lastRenderedPageBreak/>
        <w:t xml:space="preserve">such Director(s) shall be entitled to a compensation for termination of the office in the amount of 6 (six) months of remuneration. </w:t>
      </w:r>
    </w:p>
    <w:p w14:paraId="7FC69672"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We also note that, with respect to the compensation for termination of the office, in occasion of the shareholders’ meeting held on May of years 2017, 2018, 2019 and 2020:</w:t>
      </w:r>
    </w:p>
    <w:p w14:paraId="00868E13" w14:textId="77777777"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843" w:hanging="567"/>
        <w:contextualSpacing w:val="0"/>
        <w:jc w:val="both"/>
        <w:rPr>
          <w:rFonts w:ascii="Verdana" w:hAnsi="Verdana"/>
          <w:sz w:val="19"/>
          <w:szCs w:val="19"/>
        </w:rPr>
      </w:pPr>
      <w:r w:rsidRPr="006935DB">
        <w:rPr>
          <w:rFonts w:ascii="Verdana" w:hAnsi="Verdana"/>
          <w:spacing w:val="-2"/>
          <w:sz w:val="19"/>
          <w:szCs w:val="19"/>
        </w:rPr>
        <w:t>Mr. Aldo Gallo and Ms. Clorinda Arno’ have</w:t>
      </w:r>
      <w:r w:rsidRPr="006935DB">
        <w:rPr>
          <w:rFonts w:ascii="Verdana" w:hAnsi="Verdana"/>
          <w:sz w:val="19"/>
          <w:szCs w:val="19"/>
        </w:rPr>
        <w:t xml:space="preserve"> been formally renounced to such </w:t>
      </w:r>
      <w:proofErr w:type="gramStart"/>
      <w:r w:rsidRPr="006935DB">
        <w:rPr>
          <w:rFonts w:ascii="Verdana" w:hAnsi="Verdana"/>
          <w:sz w:val="19"/>
          <w:szCs w:val="19"/>
        </w:rPr>
        <w:t>remuneration;</w:t>
      </w:r>
      <w:proofErr w:type="gramEnd"/>
    </w:p>
    <w:p w14:paraId="45052FB7" w14:textId="77777777" w:rsidR="008F02CD" w:rsidRPr="006935DB" w:rsidRDefault="008F02CD" w:rsidP="00636FA2">
      <w:pPr>
        <w:pStyle w:val="ListParagraph"/>
        <w:numPr>
          <w:ilvl w:val="3"/>
          <w:numId w:val="15"/>
        </w:numPr>
        <w:tabs>
          <w:tab w:val="left" w:pos="-1459"/>
          <w:tab w:val="left" w:pos="-1080"/>
          <w:tab w:val="left" w:pos="-72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843" w:hanging="567"/>
        <w:contextualSpacing w:val="0"/>
        <w:jc w:val="both"/>
        <w:rPr>
          <w:rFonts w:ascii="Verdana" w:hAnsi="Verdana"/>
          <w:sz w:val="19"/>
          <w:szCs w:val="19"/>
        </w:rPr>
      </w:pPr>
      <w:r w:rsidRPr="006935DB">
        <w:rPr>
          <w:rFonts w:ascii="Verdana" w:hAnsi="Verdana"/>
          <w:sz w:val="19"/>
          <w:szCs w:val="19"/>
        </w:rPr>
        <w:t>The Shareholders have agreed to entry a specific reserve in the liabilities (</w:t>
      </w:r>
      <w:proofErr w:type="spellStart"/>
      <w:r w:rsidRPr="006935DB">
        <w:rPr>
          <w:rFonts w:ascii="Verdana" w:hAnsi="Verdana"/>
          <w:i/>
          <w:iCs/>
          <w:sz w:val="19"/>
          <w:szCs w:val="19"/>
        </w:rPr>
        <w:t>apposito</w:t>
      </w:r>
      <w:proofErr w:type="spellEnd"/>
      <w:r w:rsidRPr="006935DB">
        <w:rPr>
          <w:rFonts w:ascii="Verdana" w:hAnsi="Verdana"/>
          <w:sz w:val="19"/>
          <w:szCs w:val="19"/>
        </w:rPr>
        <w:t xml:space="preserve"> </w:t>
      </w:r>
      <w:proofErr w:type="spellStart"/>
      <w:r w:rsidRPr="006935DB">
        <w:rPr>
          <w:rFonts w:ascii="Verdana" w:hAnsi="Verdana"/>
          <w:i/>
          <w:iCs/>
          <w:sz w:val="19"/>
          <w:szCs w:val="19"/>
        </w:rPr>
        <w:t>fondo</w:t>
      </w:r>
      <w:proofErr w:type="spellEnd"/>
      <w:r w:rsidRPr="006935DB">
        <w:rPr>
          <w:rFonts w:ascii="Verdana" w:hAnsi="Verdana"/>
          <w:i/>
          <w:iCs/>
          <w:sz w:val="19"/>
          <w:szCs w:val="19"/>
        </w:rPr>
        <w:t xml:space="preserve"> del </w:t>
      </w:r>
      <w:proofErr w:type="spellStart"/>
      <w:r w:rsidRPr="006935DB">
        <w:rPr>
          <w:rFonts w:ascii="Verdana" w:hAnsi="Verdana"/>
          <w:i/>
          <w:iCs/>
          <w:sz w:val="19"/>
          <w:szCs w:val="19"/>
        </w:rPr>
        <w:t>passivo</w:t>
      </w:r>
      <w:proofErr w:type="spellEnd"/>
      <w:r w:rsidRPr="006935DB">
        <w:rPr>
          <w:rFonts w:ascii="Verdana" w:hAnsi="Verdana"/>
          <w:sz w:val="19"/>
          <w:szCs w:val="19"/>
        </w:rPr>
        <w:t>) of Euro 10,000 per each of the abovementioned years, for the purposes of remitting such remuneration to Ms. Barbara Gallo and Ms. Luisa Piera Gallo, which were allocated as follows:</w:t>
      </w:r>
    </w:p>
    <w:p w14:paraId="73045DE3" w14:textId="77777777" w:rsidR="008F02CD" w:rsidRPr="006935DB" w:rsidRDefault="008F02CD" w:rsidP="00636FA2">
      <w:pPr>
        <w:pStyle w:val="ListParagraph"/>
        <w:numPr>
          <w:ilvl w:val="4"/>
          <w:numId w:val="15"/>
        </w:numPr>
        <w:tabs>
          <w:tab w:val="left" w:pos="-1459"/>
          <w:tab w:val="left" w:pos="-1080"/>
          <w:tab w:val="left" w:pos="-720"/>
          <w:tab w:val="left" w:pos="720"/>
          <w:tab w:val="left" w:pos="241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552" w:hanging="567"/>
        <w:contextualSpacing w:val="0"/>
        <w:jc w:val="both"/>
        <w:rPr>
          <w:rFonts w:ascii="Verdana" w:hAnsi="Verdana"/>
          <w:sz w:val="19"/>
          <w:szCs w:val="19"/>
        </w:rPr>
      </w:pPr>
      <w:r w:rsidRPr="006935DB">
        <w:rPr>
          <w:rFonts w:ascii="Verdana" w:hAnsi="Verdana"/>
          <w:sz w:val="19"/>
          <w:szCs w:val="19"/>
        </w:rPr>
        <w:t>Ms. Barbara, Euro 5,000; and</w:t>
      </w:r>
    </w:p>
    <w:p w14:paraId="0992D40A" w14:textId="77777777" w:rsidR="008F02CD" w:rsidRPr="002074F4" w:rsidRDefault="008F02CD" w:rsidP="00636FA2">
      <w:pPr>
        <w:pStyle w:val="ListParagraph"/>
        <w:numPr>
          <w:ilvl w:val="4"/>
          <w:numId w:val="15"/>
        </w:numPr>
        <w:tabs>
          <w:tab w:val="left" w:pos="-1459"/>
          <w:tab w:val="left" w:pos="-1080"/>
          <w:tab w:val="left" w:pos="-720"/>
          <w:tab w:val="left" w:pos="720"/>
          <w:tab w:val="left" w:pos="241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552" w:hanging="567"/>
        <w:contextualSpacing w:val="0"/>
        <w:jc w:val="both"/>
        <w:rPr>
          <w:sz w:val="19"/>
          <w:szCs w:val="19"/>
          <w:lang w:val="it-IT"/>
        </w:rPr>
      </w:pPr>
      <w:r w:rsidRPr="006935DB">
        <w:rPr>
          <w:rFonts w:ascii="Verdana" w:hAnsi="Verdana"/>
          <w:sz w:val="19"/>
          <w:szCs w:val="19"/>
          <w:lang w:val="it-IT"/>
        </w:rPr>
        <w:t>Ms. Luisa Piera Gallo, Euro 5,000.</w:t>
      </w:r>
    </w:p>
    <w:p w14:paraId="60DD3FCC" w14:textId="78C2D93E" w:rsidR="008F02CD" w:rsidRPr="00E97484" w:rsidRDefault="008F02CD" w:rsidP="00636FA2">
      <w:pPr>
        <w:pStyle w:val="Heading2"/>
        <w:widowControl/>
        <w:numPr>
          <w:ilvl w:val="1"/>
          <w:numId w:val="15"/>
        </w:numPr>
        <w:autoSpaceDE/>
        <w:autoSpaceDN/>
        <w:snapToGrid w:val="0"/>
        <w:spacing w:before="0" w:after="200"/>
        <w:ind w:left="284" w:hanging="710"/>
        <w:rPr>
          <w:rFonts w:ascii="Verdana" w:hAnsi="Verdana"/>
          <w:b/>
          <w:bCs/>
          <w:color w:val="000000" w:themeColor="text1"/>
          <w:sz w:val="19"/>
          <w:szCs w:val="19"/>
        </w:rPr>
      </w:pPr>
      <w:bookmarkStart w:id="42" w:name="_BPDC_LN_INS_1233"/>
      <w:bookmarkStart w:id="43" w:name="_BPDC_PR_INS_1234"/>
      <w:bookmarkStart w:id="44" w:name="_Toc71993015"/>
      <w:bookmarkStart w:id="45" w:name="_Toc72153675"/>
      <w:bookmarkEnd w:id="42"/>
      <w:bookmarkEnd w:id="43"/>
      <w:r w:rsidRPr="00E97484">
        <w:rPr>
          <w:rFonts w:ascii="Verdana" w:hAnsi="Verdana"/>
          <w:b/>
          <w:bCs/>
          <w:color w:val="000000" w:themeColor="text1"/>
          <w:sz w:val="19"/>
          <w:szCs w:val="19"/>
        </w:rPr>
        <w:t xml:space="preserve">Equity interests hold by the Company directors and </w:t>
      </w:r>
      <w:proofErr w:type="spellStart"/>
      <w:r w:rsidRPr="00E97484">
        <w:rPr>
          <w:rFonts w:ascii="Verdana" w:hAnsi="Verdana"/>
          <w:b/>
          <w:bCs/>
          <w:color w:val="000000" w:themeColor="text1"/>
          <w:sz w:val="19"/>
          <w:szCs w:val="19"/>
        </w:rPr>
        <w:t>Sharehoders</w:t>
      </w:r>
      <w:proofErr w:type="spellEnd"/>
      <w:r w:rsidRPr="00E97484">
        <w:rPr>
          <w:rFonts w:ascii="Verdana" w:hAnsi="Verdana"/>
          <w:b/>
          <w:bCs/>
          <w:color w:val="000000" w:themeColor="text1"/>
          <w:sz w:val="19"/>
          <w:szCs w:val="19"/>
        </w:rPr>
        <w:t xml:space="preserve"> in Italian </w:t>
      </w:r>
      <w:r w:rsidR="00A1036E" w:rsidRPr="00E97484">
        <w:rPr>
          <w:rFonts w:ascii="Verdana" w:hAnsi="Verdana"/>
          <w:b/>
          <w:bCs/>
          <w:color w:val="000000" w:themeColor="text1"/>
          <w:sz w:val="19"/>
          <w:szCs w:val="19"/>
        </w:rPr>
        <w:t>undertakings</w:t>
      </w:r>
      <w:r w:rsidR="00A1036E">
        <w:rPr>
          <w:rFonts w:ascii="Verdana" w:hAnsi="Verdana"/>
          <w:b/>
          <w:bCs/>
          <w:color w:val="000000" w:themeColor="text1"/>
          <w:sz w:val="19"/>
          <w:szCs w:val="19"/>
        </w:rPr>
        <w:t xml:space="preserve"> other than the Company</w:t>
      </w:r>
      <w:r w:rsidR="00A1036E" w:rsidRPr="00E97484">
        <w:rPr>
          <w:rFonts w:ascii="Verdana" w:hAnsi="Verdana"/>
          <w:b/>
          <w:bCs/>
          <w:color w:val="000000" w:themeColor="text1"/>
          <w:sz w:val="19"/>
          <w:szCs w:val="19"/>
        </w:rPr>
        <w:t>.</w:t>
      </w:r>
    </w:p>
    <w:p w14:paraId="22E56FD8"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According to the official records held at the Italian Companies House (the so called </w:t>
      </w:r>
      <w:proofErr w:type="spellStart"/>
      <w:r w:rsidRPr="006935DB">
        <w:rPr>
          <w:rFonts w:ascii="Verdana" w:hAnsi="Verdana"/>
          <w:i/>
          <w:iCs/>
          <w:sz w:val="19"/>
          <w:szCs w:val="19"/>
        </w:rPr>
        <w:t>visura</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storica</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partecipazioni</w:t>
      </w:r>
      <w:proofErr w:type="spellEnd"/>
      <w:r w:rsidRPr="006935DB">
        <w:rPr>
          <w:rFonts w:ascii="Verdana" w:hAnsi="Verdana"/>
          <w:sz w:val="19"/>
          <w:szCs w:val="19"/>
        </w:rPr>
        <w:t xml:space="preserve">) Ms. Barbara Gallo, Ms. Pier Luisa Gallo, Mr. Aldo Gallo and </w:t>
      </w:r>
      <w:r w:rsidRPr="006935DB">
        <w:rPr>
          <w:rFonts w:ascii="Verdana" w:hAnsi="Verdana"/>
          <w:spacing w:val="-2"/>
          <w:sz w:val="19"/>
          <w:szCs w:val="19"/>
        </w:rPr>
        <w:t>Ms. Clorinda Arno’ (also knowns as Ms. Michela Gallo)</w:t>
      </w:r>
      <w:r w:rsidRPr="006935DB">
        <w:rPr>
          <w:rFonts w:ascii="Verdana" w:hAnsi="Verdana"/>
          <w:sz w:val="19"/>
          <w:szCs w:val="19"/>
        </w:rPr>
        <w:t xml:space="preserve"> as at the date hereof, hold no equity interests in Italian companies other than the Company. </w:t>
      </w:r>
    </w:p>
    <w:p w14:paraId="5700792D" w14:textId="77777777" w:rsidR="008F02CD" w:rsidRPr="00E97484"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r w:rsidRPr="00E97484">
        <w:rPr>
          <w:rFonts w:ascii="Verdana" w:hAnsi="Verdana"/>
          <w:b/>
          <w:bCs/>
          <w:color w:val="000000" w:themeColor="text1"/>
          <w:sz w:val="19"/>
          <w:szCs w:val="19"/>
        </w:rPr>
        <w:t>Statutory Auditors</w:t>
      </w:r>
      <w:bookmarkEnd w:id="44"/>
      <w:bookmarkEnd w:id="45"/>
    </w:p>
    <w:p w14:paraId="483586AB" w14:textId="07045F55"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Broadly speaking, the </w:t>
      </w:r>
      <w:r w:rsidR="00A1036E">
        <w:rPr>
          <w:rFonts w:ascii="Verdana" w:hAnsi="Verdana"/>
          <w:sz w:val="19"/>
          <w:szCs w:val="19"/>
        </w:rPr>
        <w:t xml:space="preserve">Statutory </w:t>
      </w:r>
      <w:proofErr w:type="gramStart"/>
      <w:r w:rsidR="00A1036E">
        <w:rPr>
          <w:rFonts w:ascii="Verdana" w:hAnsi="Verdana"/>
          <w:sz w:val="19"/>
          <w:szCs w:val="19"/>
        </w:rPr>
        <w:t xml:space="preserve">Auditors </w:t>
      </w:r>
      <w:r w:rsidRPr="006935DB">
        <w:rPr>
          <w:rFonts w:ascii="Verdana" w:hAnsi="Verdana"/>
          <w:sz w:val="19"/>
          <w:szCs w:val="19"/>
        </w:rPr>
        <w:t xml:space="preserve"> is</w:t>
      </w:r>
      <w:proofErr w:type="gramEnd"/>
      <w:r w:rsidRPr="006935DB">
        <w:rPr>
          <w:rFonts w:ascii="Verdana" w:hAnsi="Verdana"/>
          <w:sz w:val="19"/>
          <w:szCs w:val="19"/>
        </w:rPr>
        <w:t xml:space="preserve"> an internal control body, which must control the management of the </w:t>
      </w:r>
      <w:r w:rsidR="00A1036E">
        <w:rPr>
          <w:rFonts w:ascii="Verdana" w:hAnsi="Verdana"/>
          <w:sz w:val="19"/>
          <w:szCs w:val="19"/>
        </w:rPr>
        <w:t>C</w:t>
      </w:r>
      <w:r w:rsidRPr="006935DB">
        <w:rPr>
          <w:rFonts w:ascii="Verdana" w:hAnsi="Verdana"/>
          <w:sz w:val="19"/>
          <w:szCs w:val="19"/>
        </w:rPr>
        <w:t xml:space="preserve">ompany, the legality of the </w:t>
      </w:r>
      <w:r w:rsidR="00A1036E">
        <w:rPr>
          <w:rFonts w:ascii="Verdana" w:hAnsi="Verdana"/>
          <w:sz w:val="19"/>
          <w:szCs w:val="19"/>
        </w:rPr>
        <w:t>C</w:t>
      </w:r>
      <w:r w:rsidRPr="006935DB">
        <w:rPr>
          <w:rFonts w:ascii="Verdana" w:hAnsi="Verdana"/>
          <w:sz w:val="19"/>
          <w:szCs w:val="19"/>
        </w:rPr>
        <w:t xml:space="preserve">ompany’s acts and the respect by the </w:t>
      </w:r>
      <w:r w:rsidR="00A1036E">
        <w:rPr>
          <w:rFonts w:ascii="Verdana" w:hAnsi="Verdana"/>
          <w:sz w:val="19"/>
          <w:szCs w:val="19"/>
        </w:rPr>
        <w:t>C</w:t>
      </w:r>
      <w:r w:rsidRPr="006935DB">
        <w:rPr>
          <w:rFonts w:ascii="Verdana" w:hAnsi="Verdana"/>
          <w:sz w:val="19"/>
          <w:szCs w:val="19"/>
        </w:rPr>
        <w:t xml:space="preserve">ompany’s bodies of their duties, as set forth by law and the Articles of Association. The </w:t>
      </w:r>
      <w:r w:rsidR="00A1036E">
        <w:rPr>
          <w:rFonts w:ascii="Verdana" w:hAnsi="Verdana"/>
          <w:sz w:val="19"/>
          <w:szCs w:val="19"/>
        </w:rPr>
        <w:t xml:space="preserve">Statutory </w:t>
      </w:r>
      <w:proofErr w:type="gramStart"/>
      <w:r w:rsidR="00A1036E">
        <w:rPr>
          <w:rFonts w:ascii="Verdana" w:hAnsi="Verdana"/>
          <w:sz w:val="19"/>
          <w:szCs w:val="19"/>
        </w:rPr>
        <w:t xml:space="preserve">Auditors </w:t>
      </w:r>
      <w:r w:rsidR="00A1036E" w:rsidRPr="006935DB">
        <w:rPr>
          <w:rFonts w:ascii="Verdana" w:hAnsi="Verdana"/>
          <w:sz w:val="19"/>
          <w:szCs w:val="19"/>
        </w:rPr>
        <w:t xml:space="preserve"> </w:t>
      </w:r>
      <w:r w:rsidRPr="006935DB">
        <w:rPr>
          <w:rFonts w:ascii="Verdana" w:hAnsi="Verdana"/>
          <w:sz w:val="19"/>
          <w:szCs w:val="19"/>
        </w:rPr>
        <w:t>can</w:t>
      </w:r>
      <w:proofErr w:type="gramEnd"/>
      <w:r w:rsidRPr="006935DB">
        <w:rPr>
          <w:rFonts w:ascii="Verdana" w:hAnsi="Verdana"/>
          <w:sz w:val="19"/>
          <w:szCs w:val="19"/>
        </w:rPr>
        <w:t xml:space="preserve"> also be entrusted with the task to control the accuracy of the accounts.</w:t>
      </w:r>
    </w:p>
    <w:p w14:paraId="487C275C" w14:textId="4DC9FBF9"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The appointment of </w:t>
      </w:r>
      <w:r w:rsidR="00A1036E">
        <w:rPr>
          <w:rFonts w:ascii="Verdana" w:hAnsi="Verdana"/>
          <w:sz w:val="19"/>
          <w:szCs w:val="19"/>
        </w:rPr>
        <w:t xml:space="preserve">Statutory </w:t>
      </w:r>
      <w:proofErr w:type="gramStart"/>
      <w:r w:rsidR="00A1036E">
        <w:rPr>
          <w:rFonts w:ascii="Verdana" w:hAnsi="Verdana"/>
          <w:sz w:val="19"/>
          <w:szCs w:val="19"/>
        </w:rPr>
        <w:t xml:space="preserve">Auditors </w:t>
      </w:r>
      <w:r w:rsidR="00A1036E" w:rsidRPr="006935DB">
        <w:rPr>
          <w:rFonts w:ascii="Verdana" w:hAnsi="Verdana"/>
          <w:sz w:val="19"/>
          <w:szCs w:val="19"/>
        </w:rPr>
        <w:t xml:space="preserve"> </w:t>
      </w:r>
      <w:r w:rsidRPr="006935DB">
        <w:rPr>
          <w:rFonts w:ascii="Verdana" w:hAnsi="Verdana"/>
          <w:sz w:val="19"/>
          <w:szCs w:val="19"/>
        </w:rPr>
        <w:t>is</w:t>
      </w:r>
      <w:proofErr w:type="gramEnd"/>
      <w:r w:rsidRPr="006935DB">
        <w:rPr>
          <w:rFonts w:ascii="Verdana" w:hAnsi="Verdana"/>
          <w:sz w:val="19"/>
          <w:szCs w:val="19"/>
        </w:rPr>
        <w:t xml:space="preserve"> required if the </w:t>
      </w:r>
      <w:proofErr w:type="spellStart"/>
      <w:r w:rsidRPr="006935DB">
        <w:rPr>
          <w:rFonts w:ascii="Verdana" w:hAnsi="Verdana"/>
          <w:i/>
          <w:sz w:val="19"/>
          <w:szCs w:val="19"/>
        </w:rPr>
        <w:t>società</w:t>
      </w:r>
      <w:proofErr w:type="spellEnd"/>
      <w:r w:rsidRPr="006935DB">
        <w:rPr>
          <w:rFonts w:ascii="Verdana" w:hAnsi="Verdana"/>
          <w:i/>
          <w:sz w:val="19"/>
          <w:szCs w:val="19"/>
        </w:rPr>
        <w:t xml:space="preserve"> a </w:t>
      </w:r>
      <w:proofErr w:type="spellStart"/>
      <w:r w:rsidRPr="006935DB">
        <w:rPr>
          <w:rFonts w:ascii="Verdana" w:hAnsi="Verdana"/>
          <w:i/>
          <w:sz w:val="19"/>
          <w:szCs w:val="19"/>
        </w:rPr>
        <w:t>responsabilità</w:t>
      </w:r>
      <w:proofErr w:type="spellEnd"/>
      <w:r w:rsidRPr="006935DB">
        <w:rPr>
          <w:rFonts w:ascii="Verdana" w:hAnsi="Verdana"/>
          <w:i/>
          <w:sz w:val="19"/>
          <w:szCs w:val="19"/>
        </w:rPr>
        <w:t xml:space="preserve"> </w:t>
      </w:r>
      <w:proofErr w:type="spellStart"/>
      <w:r w:rsidRPr="006935DB">
        <w:rPr>
          <w:rFonts w:ascii="Verdana" w:hAnsi="Verdana"/>
          <w:i/>
          <w:sz w:val="19"/>
          <w:szCs w:val="19"/>
        </w:rPr>
        <w:t>limitata</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 - such as the Company):</w:t>
      </w:r>
    </w:p>
    <w:p w14:paraId="5DFEDB12"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rPr>
      </w:pPr>
      <w:r w:rsidRPr="006935DB">
        <w:rPr>
          <w:rFonts w:ascii="Verdana" w:hAnsi="Verdana"/>
          <w:sz w:val="19"/>
          <w:szCs w:val="19"/>
        </w:rPr>
        <w:t xml:space="preserve">must prepare consolidated financial </w:t>
      </w:r>
      <w:proofErr w:type="gramStart"/>
      <w:r w:rsidRPr="006935DB">
        <w:rPr>
          <w:rFonts w:ascii="Verdana" w:hAnsi="Verdana"/>
          <w:sz w:val="19"/>
          <w:szCs w:val="19"/>
        </w:rPr>
        <w:t>statements;</w:t>
      </w:r>
      <w:proofErr w:type="gramEnd"/>
    </w:p>
    <w:p w14:paraId="15273BE6"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rPr>
      </w:pPr>
      <w:r w:rsidRPr="006935DB">
        <w:rPr>
          <w:rFonts w:ascii="Verdana" w:hAnsi="Verdana"/>
          <w:sz w:val="19"/>
          <w:szCs w:val="19"/>
        </w:rPr>
        <w:t>controls a company which must appoint an auditing body; or</w:t>
      </w:r>
    </w:p>
    <w:p w14:paraId="1D31B1C9"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rPr>
      </w:pPr>
      <w:r w:rsidRPr="006935DB">
        <w:rPr>
          <w:rFonts w:ascii="Verdana" w:hAnsi="Verdana"/>
          <w:sz w:val="19"/>
          <w:szCs w:val="19"/>
        </w:rPr>
        <w:t>exceeds for two consecutive financial years the maximum thresholds for the drafting of a “condensed” (</w:t>
      </w:r>
      <w:proofErr w:type="spellStart"/>
      <w:r w:rsidRPr="006935DB">
        <w:rPr>
          <w:rFonts w:ascii="Verdana" w:hAnsi="Verdana"/>
          <w:i/>
          <w:iCs/>
          <w:sz w:val="19"/>
          <w:szCs w:val="19"/>
        </w:rPr>
        <w:t>abbreviato</w:t>
      </w:r>
      <w:proofErr w:type="spellEnd"/>
      <w:r w:rsidRPr="006935DB">
        <w:rPr>
          <w:rFonts w:ascii="Verdana" w:hAnsi="Verdana"/>
          <w:sz w:val="19"/>
          <w:szCs w:val="19"/>
        </w:rPr>
        <w:t>) financial statements.</w:t>
      </w:r>
    </w:p>
    <w:p w14:paraId="167E2D96" w14:textId="58D44CDB"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134" w:hanging="850"/>
        <w:contextualSpacing w:val="0"/>
        <w:jc w:val="both"/>
        <w:rPr>
          <w:rFonts w:ascii="Verdana" w:hAnsi="Verdana"/>
          <w:sz w:val="19"/>
          <w:szCs w:val="19"/>
        </w:rPr>
      </w:pPr>
      <w:r w:rsidRPr="006935DB">
        <w:rPr>
          <w:rFonts w:ascii="Verdana" w:hAnsi="Verdana"/>
          <w:sz w:val="19"/>
          <w:szCs w:val="19"/>
        </w:rPr>
        <w:t xml:space="preserve">Unless the contrary is stated in the articles of incorporation, the </w:t>
      </w:r>
      <w:proofErr w:type="spellStart"/>
      <w:r w:rsidRPr="006935DB">
        <w:rPr>
          <w:rFonts w:ascii="Verdana" w:hAnsi="Verdana"/>
          <w:i/>
          <w:sz w:val="19"/>
          <w:szCs w:val="19"/>
        </w:rPr>
        <w:t>società</w:t>
      </w:r>
      <w:proofErr w:type="spellEnd"/>
      <w:r w:rsidRPr="006935DB">
        <w:rPr>
          <w:rFonts w:ascii="Verdana" w:hAnsi="Verdana"/>
          <w:i/>
          <w:sz w:val="19"/>
          <w:szCs w:val="19"/>
        </w:rPr>
        <w:t xml:space="preserve"> a </w:t>
      </w:r>
      <w:proofErr w:type="spellStart"/>
      <w:r w:rsidRPr="006935DB">
        <w:rPr>
          <w:rFonts w:ascii="Verdana" w:hAnsi="Verdana"/>
          <w:i/>
          <w:iCs/>
          <w:sz w:val="19"/>
          <w:szCs w:val="19"/>
        </w:rPr>
        <w:t>responsabilità</w:t>
      </w:r>
      <w:proofErr w:type="spellEnd"/>
      <w:r w:rsidRPr="006935DB">
        <w:rPr>
          <w:rFonts w:ascii="Verdana" w:hAnsi="Verdana"/>
          <w:i/>
          <w:sz w:val="19"/>
          <w:szCs w:val="19"/>
        </w:rPr>
        <w:t xml:space="preserve"> </w:t>
      </w:r>
      <w:proofErr w:type="spellStart"/>
      <w:r w:rsidRPr="006935DB">
        <w:rPr>
          <w:rFonts w:ascii="Verdana" w:hAnsi="Verdana"/>
          <w:i/>
          <w:sz w:val="19"/>
          <w:szCs w:val="19"/>
        </w:rPr>
        <w:t>limitata</w:t>
      </w:r>
      <w:proofErr w:type="spellEnd"/>
      <w:r w:rsidRPr="006935DB">
        <w:rPr>
          <w:rFonts w:ascii="Verdana" w:hAnsi="Verdana"/>
          <w:sz w:val="19"/>
          <w:szCs w:val="19"/>
        </w:rPr>
        <w:t xml:space="preserve"> will be audited by </w:t>
      </w:r>
      <w:r w:rsidR="00A1036E">
        <w:rPr>
          <w:rFonts w:ascii="Verdana" w:hAnsi="Verdana"/>
          <w:sz w:val="19"/>
          <w:szCs w:val="19"/>
        </w:rPr>
        <w:t xml:space="preserve">Statutory </w:t>
      </w:r>
      <w:proofErr w:type="gramStart"/>
      <w:r w:rsidR="00A1036E">
        <w:rPr>
          <w:rFonts w:ascii="Verdana" w:hAnsi="Verdana"/>
          <w:sz w:val="19"/>
          <w:szCs w:val="19"/>
        </w:rPr>
        <w:t xml:space="preserve">Auditors </w:t>
      </w:r>
      <w:r w:rsidR="00A1036E" w:rsidRPr="006935DB">
        <w:rPr>
          <w:rFonts w:ascii="Verdana" w:hAnsi="Verdana"/>
          <w:sz w:val="19"/>
          <w:szCs w:val="19"/>
        </w:rPr>
        <w:t xml:space="preserve"> </w:t>
      </w:r>
      <w:r w:rsidR="00A1036E">
        <w:rPr>
          <w:rFonts w:ascii="Verdana" w:hAnsi="Verdana"/>
          <w:sz w:val="19"/>
          <w:szCs w:val="19"/>
        </w:rPr>
        <w:t>body</w:t>
      </w:r>
      <w:proofErr w:type="gramEnd"/>
      <w:r w:rsidR="00A1036E">
        <w:rPr>
          <w:rFonts w:ascii="Verdana" w:hAnsi="Verdana"/>
          <w:sz w:val="19"/>
          <w:szCs w:val="19"/>
        </w:rPr>
        <w:t xml:space="preserve"> </w:t>
      </w:r>
      <w:r w:rsidRPr="006935DB">
        <w:rPr>
          <w:rFonts w:ascii="Verdana" w:hAnsi="Verdana"/>
          <w:sz w:val="19"/>
          <w:szCs w:val="19"/>
        </w:rPr>
        <w:t>composed of only one effective member. The article of association can provide that the shareholders may choose among different auditing systems:</w:t>
      </w:r>
    </w:p>
    <w:p w14:paraId="01A78480"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lang w:val="it-IT"/>
        </w:rPr>
      </w:pPr>
      <w:r w:rsidRPr="006935DB">
        <w:rPr>
          <w:rFonts w:ascii="Verdana" w:hAnsi="Verdana"/>
          <w:sz w:val="19"/>
          <w:szCs w:val="19"/>
          <w:lang w:val="it-IT"/>
        </w:rPr>
        <w:t>a Sole Statutory Auditor (</w:t>
      </w:r>
      <w:r w:rsidRPr="006935DB">
        <w:rPr>
          <w:rFonts w:ascii="Verdana" w:hAnsi="Verdana"/>
          <w:i/>
          <w:iCs/>
          <w:sz w:val="19"/>
          <w:szCs w:val="19"/>
          <w:lang w:val="it-IT"/>
        </w:rPr>
        <w:t>organo monocratico di controllo</w:t>
      </w:r>
      <w:r w:rsidRPr="006935DB">
        <w:rPr>
          <w:rFonts w:ascii="Verdana" w:hAnsi="Verdana"/>
          <w:sz w:val="19"/>
          <w:szCs w:val="19"/>
          <w:lang w:val="it-IT"/>
        </w:rPr>
        <w:t>);</w:t>
      </w:r>
    </w:p>
    <w:p w14:paraId="1292CE09"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rPr>
      </w:pPr>
      <w:r w:rsidRPr="006935DB">
        <w:rPr>
          <w:rFonts w:ascii="Verdana" w:hAnsi="Verdana"/>
          <w:sz w:val="19"/>
          <w:szCs w:val="19"/>
        </w:rPr>
        <w:t>a Board of Statutory Auditors; or</w:t>
      </w:r>
    </w:p>
    <w:p w14:paraId="24F6F734" w14:textId="77777777" w:rsidR="008F02CD" w:rsidRPr="006935DB" w:rsidRDefault="008F02CD" w:rsidP="00636FA2">
      <w:pPr>
        <w:pStyle w:val="ListParagraph"/>
        <w:numPr>
          <w:ilvl w:val="3"/>
          <w:numId w:val="15"/>
        </w:numPr>
        <w:tabs>
          <w:tab w:val="left" w:pos="-1459"/>
          <w:tab w:val="left" w:pos="-1080"/>
          <w:tab w:val="left" w:pos="-720"/>
          <w:tab w:val="left" w:pos="720"/>
          <w:tab w:val="left" w:pos="1985"/>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985" w:hanging="709"/>
        <w:contextualSpacing w:val="0"/>
        <w:jc w:val="both"/>
        <w:rPr>
          <w:rFonts w:ascii="Verdana" w:hAnsi="Verdana"/>
          <w:sz w:val="19"/>
          <w:szCs w:val="19"/>
        </w:rPr>
      </w:pPr>
      <w:r w:rsidRPr="006935DB">
        <w:rPr>
          <w:rFonts w:ascii="Verdana" w:hAnsi="Verdana"/>
          <w:sz w:val="19"/>
          <w:szCs w:val="19"/>
        </w:rPr>
        <w:lastRenderedPageBreak/>
        <w:t>an Auditing Company (which may be in addition to the Sole Auditor/Board of Statutory Auditors and entrusted with the legal auditing of the accounts).</w:t>
      </w:r>
    </w:p>
    <w:p w14:paraId="31765341"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In our case, </w:t>
      </w:r>
      <w:proofErr w:type="spellStart"/>
      <w:r w:rsidRPr="006935DB">
        <w:rPr>
          <w:rFonts w:ascii="Verdana" w:hAnsi="Verdana"/>
          <w:sz w:val="19"/>
          <w:szCs w:val="19"/>
        </w:rPr>
        <w:t>Progind</w:t>
      </w:r>
      <w:proofErr w:type="spellEnd"/>
      <w:r w:rsidRPr="006935DB">
        <w:rPr>
          <w:rFonts w:ascii="Verdana" w:hAnsi="Verdana"/>
          <w:sz w:val="19"/>
          <w:szCs w:val="19"/>
        </w:rPr>
        <w:t>, having exceeded the legal thresholds for the drafting of a “condensed” (</w:t>
      </w:r>
      <w:proofErr w:type="spellStart"/>
      <w:r w:rsidRPr="006935DB">
        <w:rPr>
          <w:rFonts w:ascii="Verdana" w:hAnsi="Verdana"/>
          <w:i/>
          <w:iCs/>
          <w:sz w:val="19"/>
          <w:szCs w:val="19"/>
        </w:rPr>
        <w:t>abbreviato</w:t>
      </w:r>
      <w:proofErr w:type="spellEnd"/>
      <w:r w:rsidRPr="006935DB">
        <w:rPr>
          <w:rFonts w:ascii="Verdana" w:hAnsi="Verdana"/>
          <w:sz w:val="19"/>
          <w:szCs w:val="19"/>
        </w:rPr>
        <w:t>) financial statements, has decided to appoint a Board of Statutory Auditors.</w:t>
      </w:r>
    </w:p>
    <w:p w14:paraId="2364C024"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The Board of Statutory Auditors currently in office, as appointed under Clause 29 of the Articles by resolution of the Shareholders’ meeting held on April 29, 2020, consists of five members, as follows:</w:t>
      </w:r>
    </w:p>
    <w:tbl>
      <w:tblPr>
        <w:tblpPr w:leftFromText="141" w:rightFromText="141" w:vertAnchor="text" w:tblpX="1228"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31"/>
        <w:gridCol w:w="1838"/>
        <w:gridCol w:w="2410"/>
      </w:tblGrid>
      <w:tr w:rsidR="008F02CD" w:rsidRPr="006935DB" w14:paraId="18758CBD" w14:textId="77777777" w:rsidTr="00E875C9">
        <w:trPr>
          <w:cantSplit/>
          <w:trHeight w:val="682"/>
          <w:tblHeader/>
        </w:trPr>
        <w:tc>
          <w:tcPr>
            <w:tcW w:w="704" w:type="dxa"/>
            <w:shd w:val="clear" w:color="auto" w:fill="D9D9D9" w:themeFill="background1" w:themeFillShade="D9"/>
            <w:vAlign w:val="center"/>
            <w:hideMark/>
          </w:tcPr>
          <w:p w14:paraId="6B2BE6E6"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hAnsi="Verdana"/>
                <w:b/>
                <w:spacing w:val="-2"/>
                <w:sz w:val="19"/>
                <w:szCs w:val="19"/>
              </w:rPr>
              <w:t>No.</w:t>
            </w:r>
          </w:p>
        </w:tc>
        <w:tc>
          <w:tcPr>
            <w:tcW w:w="2131" w:type="dxa"/>
            <w:shd w:val="clear" w:color="auto" w:fill="D9D9D9" w:themeFill="background1" w:themeFillShade="D9"/>
            <w:vAlign w:val="center"/>
          </w:tcPr>
          <w:p w14:paraId="0E46087F"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Name of Statutory Auditor</w:t>
            </w:r>
          </w:p>
        </w:tc>
        <w:tc>
          <w:tcPr>
            <w:tcW w:w="1838" w:type="dxa"/>
            <w:shd w:val="clear" w:color="auto" w:fill="D9D9D9" w:themeFill="background1" w:themeFillShade="D9"/>
            <w:vAlign w:val="center"/>
          </w:tcPr>
          <w:p w14:paraId="2FC0A077"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 xml:space="preserve">Date of </w:t>
            </w:r>
            <w:r w:rsidRPr="006935DB">
              <w:rPr>
                <w:rFonts w:ascii="Verdana" w:eastAsia="楷体" w:hAnsi="Verdana"/>
                <w:b/>
                <w:sz w:val="19"/>
                <w:szCs w:val="19"/>
                <w:lang w:eastAsia="zh-CN"/>
              </w:rPr>
              <w:br/>
              <w:t>appointment</w:t>
            </w:r>
          </w:p>
        </w:tc>
        <w:tc>
          <w:tcPr>
            <w:tcW w:w="2410" w:type="dxa"/>
            <w:shd w:val="clear" w:color="auto" w:fill="D9D9D9" w:themeFill="background1" w:themeFillShade="D9"/>
            <w:vAlign w:val="center"/>
            <w:hideMark/>
          </w:tcPr>
          <w:p w14:paraId="0BD8D524" w14:textId="77777777" w:rsidR="008F02CD" w:rsidRPr="006935DB" w:rsidRDefault="008F02CD" w:rsidP="00E875C9">
            <w:pPr>
              <w:snapToGrid w:val="0"/>
              <w:jc w:val="center"/>
              <w:rPr>
                <w:rFonts w:ascii="Verdana" w:eastAsia="楷体" w:hAnsi="Verdana"/>
                <w:b/>
                <w:sz w:val="19"/>
                <w:szCs w:val="19"/>
                <w:lang w:eastAsia="zh-CN"/>
              </w:rPr>
            </w:pPr>
            <w:r w:rsidRPr="006935DB">
              <w:rPr>
                <w:rFonts w:ascii="Verdana" w:eastAsia="楷体" w:hAnsi="Verdana"/>
                <w:b/>
                <w:sz w:val="19"/>
                <w:szCs w:val="19"/>
                <w:lang w:eastAsia="zh-CN"/>
              </w:rPr>
              <w:t>Date of termination of the appointment</w:t>
            </w:r>
          </w:p>
        </w:tc>
      </w:tr>
      <w:tr w:rsidR="008F02CD" w:rsidRPr="006935DB" w14:paraId="486F2E68" w14:textId="77777777" w:rsidTr="00E875C9">
        <w:trPr>
          <w:trHeight w:val="451"/>
        </w:trPr>
        <w:tc>
          <w:tcPr>
            <w:tcW w:w="704" w:type="dxa"/>
            <w:shd w:val="clear" w:color="auto" w:fill="FFFFFF" w:themeFill="background1"/>
            <w:vAlign w:val="center"/>
          </w:tcPr>
          <w:p w14:paraId="70A4ED26" w14:textId="77777777" w:rsidR="008F02CD" w:rsidRPr="006935DB" w:rsidRDefault="008F02CD" w:rsidP="00636FA2">
            <w:pPr>
              <w:numPr>
                <w:ilvl w:val="0"/>
                <w:numId w:val="14"/>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hideMark/>
          </w:tcPr>
          <w:p w14:paraId="022AB761" w14:textId="29E21FD3"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eastAsia="PMingLiU" w:hAnsi="Verdana"/>
                <w:sz w:val="19"/>
                <w:szCs w:val="19"/>
              </w:rPr>
            </w:pPr>
            <w:r w:rsidRPr="006935DB">
              <w:rPr>
                <w:rFonts w:ascii="Verdana" w:hAnsi="Verdana"/>
                <w:sz w:val="19"/>
                <w:szCs w:val="19"/>
              </w:rPr>
              <w:t xml:space="preserve">Gianfranco </w:t>
            </w:r>
            <w:r w:rsidR="005737CF" w:rsidRPr="006935DB">
              <w:rPr>
                <w:rFonts w:ascii="Verdana" w:hAnsi="Verdana"/>
                <w:sz w:val="19"/>
                <w:szCs w:val="19"/>
              </w:rPr>
              <w:t>Bellardi (</w:t>
            </w:r>
            <w:r w:rsidRPr="006935DB">
              <w:rPr>
                <w:rFonts w:ascii="Verdana" w:hAnsi="Verdana"/>
                <w:i/>
                <w:iCs/>
                <w:sz w:val="19"/>
                <w:szCs w:val="19"/>
              </w:rPr>
              <w:t>Chairman</w:t>
            </w:r>
            <w:r w:rsidRPr="006935DB">
              <w:rPr>
                <w:rFonts w:ascii="Verdana" w:hAnsi="Verdana"/>
                <w:sz w:val="19"/>
                <w:szCs w:val="19"/>
              </w:rPr>
              <w:t>)</w:t>
            </w:r>
          </w:p>
        </w:tc>
        <w:tc>
          <w:tcPr>
            <w:tcW w:w="1838" w:type="dxa"/>
            <w:shd w:val="clear" w:color="auto" w:fill="FFFFFF" w:themeFill="background1"/>
            <w:vAlign w:val="center"/>
            <w:hideMark/>
          </w:tcPr>
          <w:p w14:paraId="3BC9BF5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April 29, 2020</w:t>
            </w:r>
          </w:p>
        </w:tc>
        <w:tc>
          <w:tcPr>
            <w:tcW w:w="2410" w:type="dxa"/>
            <w:shd w:val="clear" w:color="auto" w:fill="FFFFFF" w:themeFill="background1"/>
            <w:vAlign w:val="center"/>
            <w:hideMark/>
          </w:tcPr>
          <w:p w14:paraId="45BEEBF7"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in office (until the approval of 2022 financial statement)</w:t>
            </w:r>
          </w:p>
        </w:tc>
      </w:tr>
      <w:tr w:rsidR="008F02CD" w:rsidRPr="006935DB" w14:paraId="6691BACC" w14:textId="77777777" w:rsidTr="00E875C9">
        <w:trPr>
          <w:trHeight w:val="451"/>
        </w:trPr>
        <w:tc>
          <w:tcPr>
            <w:tcW w:w="704" w:type="dxa"/>
            <w:shd w:val="clear" w:color="auto" w:fill="FFFFFF" w:themeFill="background1"/>
            <w:vAlign w:val="center"/>
          </w:tcPr>
          <w:p w14:paraId="6C543727" w14:textId="77777777" w:rsidR="008F02CD" w:rsidRPr="006935DB" w:rsidRDefault="008F02CD" w:rsidP="00636FA2">
            <w:pPr>
              <w:numPr>
                <w:ilvl w:val="0"/>
                <w:numId w:val="14"/>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75D4B82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 xml:space="preserve">Alessandro </w:t>
            </w:r>
            <w:proofErr w:type="spellStart"/>
            <w:r w:rsidRPr="006935DB">
              <w:rPr>
                <w:rFonts w:ascii="Verdana" w:hAnsi="Verdana"/>
                <w:sz w:val="19"/>
                <w:szCs w:val="19"/>
              </w:rPr>
              <w:t>Rosotto</w:t>
            </w:r>
            <w:proofErr w:type="spellEnd"/>
            <w:r w:rsidRPr="006935DB">
              <w:rPr>
                <w:rFonts w:ascii="Verdana" w:hAnsi="Verdana"/>
                <w:sz w:val="19"/>
                <w:szCs w:val="19"/>
              </w:rPr>
              <w:t xml:space="preserve"> (</w:t>
            </w:r>
            <w:r w:rsidRPr="006935DB">
              <w:rPr>
                <w:rFonts w:ascii="Verdana" w:hAnsi="Verdana"/>
                <w:i/>
                <w:iCs/>
                <w:sz w:val="19"/>
                <w:szCs w:val="19"/>
              </w:rPr>
              <w:t>Effective</w:t>
            </w:r>
            <w:r w:rsidRPr="006935DB">
              <w:rPr>
                <w:rFonts w:ascii="Verdana" w:hAnsi="Verdana"/>
                <w:sz w:val="19"/>
                <w:szCs w:val="19"/>
              </w:rPr>
              <w:t>)</w:t>
            </w:r>
          </w:p>
        </w:tc>
        <w:tc>
          <w:tcPr>
            <w:tcW w:w="1838" w:type="dxa"/>
            <w:shd w:val="clear" w:color="auto" w:fill="FFFFFF" w:themeFill="background1"/>
            <w:vAlign w:val="center"/>
          </w:tcPr>
          <w:p w14:paraId="7CAA442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April 29, 2020</w:t>
            </w:r>
          </w:p>
        </w:tc>
        <w:tc>
          <w:tcPr>
            <w:tcW w:w="2410" w:type="dxa"/>
            <w:shd w:val="clear" w:color="auto" w:fill="FFFFFF" w:themeFill="background1"/>
            <w:vAlign w:val="center"/>
          </w:tcPr>
          <w:p w14:paraId="2B047F3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in office (until the approval of 2022 financial statement)</w:t>
            </w:r>
          </w:p>
        </w:tc>
      </w:tr>
      <w:tr w:rsidR="008F02CD" w:rsidRPr="006935DB" w14:paraId="3E4A6F83" w14:textId="77777777" w:rsidTr="00E875C9">
        <w:trPr>
          <w:trHeight w:val="451"/>
        </w:trPr>
        <w:tc>
          <w:tcPr>
            <w:tcW w:w="704" w:type="dxa"/>
            <w:shd w:val="clear" w:color="auto" w:fill="FFFFFF" w:themeFill="background1"/>
            <w:vAlign w:val="center"/>
          </w:tcPr>
          <w:p w14:paraId="7FB7FF12" w14:textId="77777777" w:rsidR="008F02CD" w:rsidRPr="006935DB" w:rsidRDefault="008F02CD" w:rsidP="00636FA2">
            <w:pPr>
              <w:numPr>
                <w:ilvl w:val="0"/>
                <w:numId w:val="14"/>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50C1430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 xml:space="preserve">Paola </w:t>
            </w:r>
            <w:proofErr w:type="spellStart"/>
            <w:r w:rsidRPr="006935DB">
              <w:rPr>
                <w:rFonts w:ascii="Verdana" w:hAnsi="Verdana"/>
                <w:sz w:val="19"/>
                <w:szCs w:val="19"/>
              </w:rPr>
              <w:t>Colombano</w:t>
            </w:r>
            <w:proofErr w:type="spellEnd"/>
            <w:r w:rsidRPr="006935DB">
              <w:rPr>
                <w:rFonts w:ascii="Verdana" w:hAnsi="Verdana"/>
                <w:sz w:val="19"/>
                <w:szCs w:val="19"/>
              </w:rPr>
              <w:t xml:space="preserve"> (</w:t>
            </w:r>
            <w:r w:rsidRPr="006935DB">
              <w:rPr>
                <w:rFonts w:ascii="Verdana" w:hAnsi="Verdana"/>
                <w:i/>
                <w:iCs/>
                <w:sz w:val="19"/>
                <w:szCs w:val="19"/>
              </w:rPr>
              <w:t>Effective</w:t>
            </w:r>
            <w:r w:rsidRPr="006935DB">
              <w:rPr>
                <w:rFonts w:ascii="Verdana" w:hAnsi="Verdana"/>
                <w:sz w:val="19"/>
                <w:szCs w:val="19"/>
              </w:rPr>
              <w:t>)</w:t>
            </w:r>
          </w:p>
        </w:tc>
        <w:tc>
          <w:tcPr>
            <w:tcW w:w="1838" w:type="dxa"/>
            <w:shd w:val="clear" w:color="auto" w:fill="FFFFFF" w:themeFill="background1"/>
            <w:vAlign w:val="center"/>
          </w:tcPr>
          <w:p w14:paraId="21348C1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April 29, 2020</w:t>
            </w:r>
          </w:p>
        </w:tc>
        <w:tc>
          <w:tcPr>
            <w:tcW w:w="2410" w:type="dxa"/>
            <w:shd w:val="clear" w:color="auto" w:fill="FFFFFF" w:themeFill="background1"/>
            <w:vAlign w:val="center"/>
          </w:tcPr>
          <w:p w14:paraId="77EF9C4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in office (until the approval of 2022 financial statement)</w:t>
            </w:r>
          </w:p>
        </w:tc>
      </w:tr>
      <w:tr w:rsidR="008F02CD" w:rsidRPr="006935DB" w14:paraId="3002FBA0" w14:textId="77777777" w:rsidTr="00E875C9">
        <w:trPr>
          <w:trHeight w:val="451"/>
        </w:trPr>
        <w:tc>
          <w:tcPr>
            <w:tcW w:w="704" w:type="dxa"/>
            <w:shd w:val="clear" w:color="auto" w:fill="FFFFFF" w:themeFill="background1"/>
            <w:vAlign w:val="center"/>
          </w:tcPr>
          <w:p w14:paraId="48A4BED8" w14:textId="77777777" w:rsidR="008F02CD" w:rsidRPr="006935DB" w:rsidRDefault="008F02CD" w:rsidP="00636FA2">
            <w:pPr>
              <w:numPr>
                <w:ilvl w:val="0"/>
                <w:numId w:val="14"/>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733A3E8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 xml:space="preserve">Marisa </w:t>
            </w:r>
            <w:proofErr w:type="spellStart"/>
            <w:r w:rsidRPr="006935DB">
              <w:rPr>
                <w:rFonts w:ascii="Verdana" w:hAnsi="Verdana"/>
                <w:sz w:val="19"/>
                <w:szCs w:val="19"/>
              </w:rPr>
              <w:t>Minellono</w:t>
            </w:r>
            <w:proofErr w:type="spellEnd"/>
            <w:r w:rsidRPr="006935DB">
              <w:rPr>
                <w:rFonts w:ascii="Verdana" w:hAnsi="Verdana"/>
                <w:sz w:val="19"/>
                <w:szCs w:val="19"/>
              </w:rPr>
              <w:t xml:space="preserve"> (</w:t>
            </w:r>
            <w:r w:rsidRPr="006935DB">
              <w:rPr>
                <w:rFonts w:ascii="Verdana" w:hAnsi="Verdana"/>
                <w:i/>
                <w:iCs/>
                <w:sz w:val="19"/>
                <w:szCs w:val="19"/>
              </w:rPr>
              <w:t>Deputy</w:t>
            </w:r>
            <w:r w:rsidRPr="006935DB">
              <w:rPr>
                <w:rFonts w:ascii="Verdana" w:hAnsi="Verdana"/>
                <w:sz w:val="19"/>
                <w:szCs w:val="19"/>
              </w:rPr>
              <w:t>)</w:t>
            </w:r>
          </w:p>
        </w:tc>
        <w:tc>
          <w:tcPr>
            <w:tcW w:w="1838" w:type="dxa"/>
            <w:shd w:val="clear" w:color="auto" w:fill="FFFFFF" w:themeFill="background1"/>
            <w:vAlign w:val="center"/>
          </w:tcPr>
          <w:p w14:paraId="1C7DCDFC"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April 29, 2020</w:t>
            </w:r>
          </w:p>
        </w:tc>
        <w:tc>
          <w:tcPr>
            <w:tcW w:w="2410" w:type="dxa"/>
            <w:shd w:val="clear" w:color="auto" w:fill="FFFFFF" w:themeFill="background1"/>
            <w:vAlign w:val="center"/>
          </w:tcPr>
          <w:p w14:paraId="215409A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in office (until the approval of 2022 financial statement)</w:t>
            </w:r>
          </w:p>
        </w:tc>
      </w:tr>
      <w:tr w:rsidR="008F02CD" w:rsidRPr="006935DB" w14:paraId="656DE16F" w14:textId="77777777" w:rsidTr="00E875C9">
        <w:trPr>
          <w:trHeight w:val="451"/>
        </w:trPr>
        <w:tc>
          <w:tcPr>
            <w:tcW w:w="704" w:type="dxa"/>
            <w:shd w:val="clear" w:color="auto" w:fill="FFFFFF" w:themeFill="background1"/>
            <w:vAlign w:val="center"/>
          </w:tcPr>
          <w:p w14:paraId="7D7BE630" w14:textId="77777777" w:rsidR="008F02CD" w:rsidRPr="006935DB" w:rsidRDefault="008F02CD" w:rsidP="00636FA2">
            <w:pPr>
              <w:numPr>
                <w:ilvl w:val="0"/>
                <w:numId w:val="14"/>
              </w:numPr>
              <w:autoSpaceDE/>
              <w:autoSpaceDN/>
              <w:snapToGrid w:val="0"/>
              <w:spacing w:after="200"/>
              <w:rPr>
                <w:rFonts w:ascii="Verdana" w:eastAsia="楷体" w:hAnsi="Verdana"/>
                <w:sz w:val="19"/>
                <w:szCs w:val="19"/>
                <w:lang w:eastAsia="zh-CN"/>
              </w:rPr>
            </w:pPr>
          </w:p>
        </w:tc>
        <w:tc>
          <w:tcPr>
            <w:tcW w:w="2131" w:type="dxa"/>
            <w:shd w:val="clear" w:color="auto" w:fill="FFFFFF" w:themeFill="background1"/>
            <w:vAlign w:val="center"/>
          </w:tcPr>
          <w:p w14:paraId="153AC11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Cristina Bellardi (</w:t>
            </w:r>
            <w:r w:rsidRPr="006935DB">
              <w:rPr>
                <w:rFonts w:ascii="Verdana" w:hAnsi="Verdana"/>
                <w:i/>
                <w:iCs/>
                <w:sz w:val="19"/>
                <w:szCs w:val="19"/>
              </w:rPr>
              <w:t>Deputy</w:t>
            </w:r>
            <w:r w:rsidRPr="006935DB">
              <w:rPr>
                <w:rFonts w:ascii="Verdana" w:hAnsi="Verdana"/>
                <w:sz w:val="19"/>
                <w:szCs w:val="19"/>
              </w:rPr>
              <w:t xml:space="preserve">) </w:t>
            </w:r>
          </w:p>
        </w:tc>
        <w:tc>
          <w:tcPr>
            <w:tcW w:w="1838" w:type="dxa"/>
            <w:shd w:val="clear" w:color="auto" w:fill="FFFFFF" w:themeFill="background1"/>
            <w:vAlign w:val="center"/>
          </w:tcPr>
          <w:p w14:paraId="0A0D65F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April 29, 2020</w:t>
            </w:r>
          </w:p>
        </w:tc>
        <w:tc>
          <w:tcPr>
            <w:tcW w:w="2410" w:type="dxa"/>
            <w:shd w:val="clear" w:color="auto" w:fill="FFFFFF" w:themeFill="background1"/>
            <w:vAlign w:val="center"/>
          </w:tcPr>
          <w:p w14:paraId="3F0CB44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rPr>
                <w:rFonts w:ascii="Verdana" w:hAnsi="Verdana"/>
                <w:sz w:val="19"/>
                <w:szCs w:val="19"/>
              </w:rPr>
            </w:pPr>
            <w:r w:rsidRPr="006935DB">
              <w:rPr>
                <w:rFonts w:ascii="Verdana" w:hAnsi="Verdana"/>
                <w:sz w:val="19"/>
                <w:szCs w:val="19"/>
              </w:rPr>
              <w:t>in office (until the approval of 2022 financial statement)</w:t>
            </w:r>
          </w:p>
        </w:tc>
      </w:tr>
    </w:tbl>
    <w:p w14:paraId="436E5C01" w14:textId="77777777" w:rsidR="008F02CD" w:rsidRPr="006935DB" w:rsidRDefault="008F02CD" w:rsidP="008F02CD">
      <w:pPr>
        <w:pStyle w:val="New"/>
        <w:snapToGrid w:val="0"/>
        <w:spacing w:after="200" w:line="240" w:lineRule="auto"/>
        <w:ind w:left="720"/>
        <w:rPr>
          <w:rFonts w:ascii="Verdana" w:hAnsi="Verdana"/>
          <w:kern w:val="0"/>
          <w:sz w:val="19"/>
          <w:szCs w:val="19"/>
          <w:lang w:val="en-GB"/>
        </w:rPr>
      </w:pPr>
    </w:p>
    <w:p w14:paraId="7BCC75CA" w14:textId="77777777" w:rsidR="008F02CD" w:rsidRPr="006935DB"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24"/>
        <w:contextualSpacing w:val="0"/>
        <w:rPr>
          <w:rFonts w:ascii="Verdana" w:hAnsi="Verdana"/>
          <w:sz w:val="19"/>
          <w:szCs w:val="19"/>
        </w:rPr>
      </w:pPr>
    </w:p>
    <w:p w14:paraId="6DCFC802" w14:textId="1309C9D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The above-mentioned Shareholders’ meetings </w:t>
      </w:r>
      <w:proofErr w:type="gramStart"/>
      <w:r w:rsidR="008D0129">
        <w:rPr>
          <w:rFonts w:ascii="Verdana" w:hAnsi="Verdana"/>
          <w:sz w:val="19"/>
          <w:szCs w:val="19"/>
        </w:rPr>
        <w:t>has</w:t>
      </w:r>
      <w:proofErr w:type="gramEnd"/>
      <w:r w:rsidR="008D0129">
        <w:rPr>
          <w:rFonts w:ascii="Verdana" w:hAnsi="Verdana"/>
          <w:sz w:val="19"/>
          <w:szCs w:val="19"/>
        </w:rPr>
        <w:t xml:space="preserve"> </w:t>
      </w:r>
      <w:r w:rsidRPr="006935DB">
        <w:rPr>
          <w:rFonts w:ascii="Verdana" w:hAnsi="Verdana"/>
          <w:sz w:val="19"/>
          <w:szCs w:val="19"/>
        </w:rPr>
        <w:t>fixed the overall annual remuneration payable to said Board of Statutory Auditors in the amount of Euro 15,100.00.</w:t>
      </w:r>
    </w:p>
    <w:p w14:paraId="5738D7DB" w14:textId="77777777" w:rsidR="008F02CD" w:rsidRPr="006935DB"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25"/>
        <w:contextualSpacing w:val="0"/>
        <w:rPr>
          <w:rFonts w:ascii="Verdana" w:hAnsi="Verdana"/>
          <w:sz w:val="19"/>
          <w:szCs w:val="19"/>
        </w:rPr>
      </w:pPr>
    </w:p>
    <w:p w14:paraId="3ABDD263" w14:textId="77777777" w:rsidR="008F02CD" w:rsidRPr="00E97484"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46" w:name="_Toc71993016"/>
      <w:bookmarkStart w:id="47" w:name="_Toc72153676"/>
      <w:r w:rsidRPr="00E97484">
        <w:rPr>
          <w:rFonts w:ascii="Verdana" w:hAnsi="Verdana"/>
          <w:b/>
          <w:bCs/>
          <w:color w:val="000000" w:themeColor="text1"/>
          <w:sz w:val="19"/>
          <w:szCs w:val="19"/>
        </w:rPr>
        <w:t>Business scope</w:t>
      </w:r>
      <w:bookmarkEnd w:id="46"/>
      <w:bookmarkEnd w:id="47"/>
    </w:p>
    <w:p w14:paraId="1F3CF409" w14:textId="7990F573"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bookmarkStart w:id="48" w:name="_BPDC_LN_INS_1212"/>
      <w:bookmarkStart w:id="49" w:name="_BPDC_PR_INS_1213"/>
      <w:bookmarkEnd w:id="48"/>
      <w:bookmarkEnd w:id="49"/>
      <w:r w:rsidRPr="006935DB">
        <w:rPr>
          <w:rFonts w:ascii="Verdana" w:hAnsi="Verdana"/>
          <w:spacing w:val="-2"/>
          <w:sz w:val="19"/>
          <w:szCs w:val="19"/>
        </w:rPr>
        <w:t xml:space="preserve">According to the Articles, </w:t>
      </w:r>
      <w:proofErr w:type="spellStart"/>
      <w:r w:rsidRPr="006935DB">
        <w:rPr>
          <w:rFonts w:ascii="Verdana" w:hAnsi="Verdana"/>
          <w:spacing w:val="-2"/>
          <w:sz w:val="19"/>
          <w:szCs w:val="19"/>
        </w:rPr>
        <w:t>Prodigin’s</w:t>
      </w:r>
      <w:proofErr w:type="spellEnd"/>
      <w:r w:rsidRPr="006935DB">
        <w:rPr>
          <w:rFonts w:ascii="Verdana" w:hAnsi="Verdana"/>
          <w:spacing w:val="-2"/>
          <w:sz w:val="19"/>
          <w:szCs w:val="19"/>
        </w:rPr>
        <w:t xml:space="preserve"> business scope includes (</w:t>
      </w:r>
      <w:proofErr w:type="spellStart"/>
      <w:r w:rsidRPr="006935DB">
        <w:rPr>
          <w:rFonts w:ascii="Verdana" w:hAnsi="Verdana"/>
          <w:spacing w:val="-2"/>
          <w:sz w:val="19"/>
          <w:szCs w:val="19"/>
        </w:rPr>
        <w:t>i</w:t>
      </w:r>
      <w:proofErr w:type="spellEnd"/>
      <w:r w:rsidRPr="006935DB">
        <w:rPr>
          <w:rFonts w:ascii="Verdana" w:hAnsi="Verdana"/>
          <w:spacing w:val="-2"/>
          <w:sz w:val="19"/>
          <w:szCs w:val="19"/>
        </w:rPr>
        <w:t xml:space="preserve">) design, construction of mechanical equipment and </w:t>
      </w:r>
      <w:proofErr w:type="spellStart"/>
      <w:r w:rsidRPr="006935DB">
        <w:rPr>
          <w:rFonts w:ascii="Verdana" w:hAnsi="Verdana"/>
          <w:spacing w:val="-2"/>
          <w:sz w:val="19"/>
          <w:szCs w:val="19"/>
        </w:rPr>
        <w:t>mould</w:t>
      </w:r>
      <w:r w:rsidR="008D0129">
        <w:rPr>
          <w:rFonts w:ascii="Verdana" w:hAnsi="Verdana"/>
          <w:spacing w:val="-2"/>
          <w:sz w:val="19"/>
          <w:szCs w:val="19"/>
        </w:rPr>
        <w:t>s</w:t>
      </w:r>
      <w:proofErr w:type="spellEnd"/>
      <w:r w:rsidRPr="006935DB">
        <w:rPr>
          <w:rFonts w:ascii="Verdana" w:hAnsi="Verdana"/>
          <w:spacing w:val="-2"/>
          <w:sz w:val="19"/>
          <w:szCs w:val="19"/>
        </w:rPr>
        <w:t>; (ii) manufacture and assembly of precision instruments and other industrial products; (iii) research, development, prototyping and manufacture of products for the purposes of exploitation of alternative energies; (iv) in trading all non-food items, included those of its own production; and (v) develop software.</w:t>
      </w:r>
    </w:p>
    <w:p w14:paraId="006ACF78"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shd w:val="clear" w:color="auto" w:fill="FFFF00"/>
        </w:rPr>
      </w:pPr>
      <w:r w:rsidRPr="006935DB">
        <w:rPr>
          <w:rFonts w:ascii="Verdana" w:hAnsi="Verdana"/>
          <w:spacing w:val="-2"/>
          <w:sz w:val="19"/>
          <w:szCs w:val="19"/>
        </w:rPr>
        <w:t xml:space="preserve">According to the Articles, in order to pursue its business scope,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is also entitled to (</w:t>
      </w:r>
      <w:proofErr w:type="spellStart"/>
      <w:r w:rsidRPr="006935DB">
        <w:rPr>
          <w:rFonts w:ascii="Verdana" w:hAnsi="Verdana"/>
          <w:spacing w:val="-2"/>
          <w:sz w:val="19"/>
          <w:szCs w:val="19"/>
        </w:rPr>
        <w:t>i</w:t>
      </w:r>
      <w:proofErr w:type="spellEnd"/>
      <w:r w:rsidRPr="006935DB">
        <w:rPr>
          <w:rFonts w:ascii="Verdana" w:hAnsi="Verdana"/>
          <w:spacing w:val="-2"/>
          <w:sz w:val="19"/>
          <w:szCs w:val="19"/>
        </w:rPr>
        <w:t xml:space="preserve">) enter into (as principal or appointed party) in agency agreements, agreements under which a commission is payable on the sale of goods, power of attorney and proxies related or in connection with its business scope (ii) carry out commercial and financial transactions, as well as activities covering tangible and intangible assets, related or in connection with its business scope; (iii) acquire interests and shareholding in other companies or enterprises having a similar, related or connected scope of business; (iv) issue both personal and </w:t>
      </w:r>
      <w:r w:rsidRPr="006935DB">
        <w:rPr>
          <w:rFonts w:ascii="Verdana" w:hAnsi="Verdana"/>
          <w:i/>
          <w:iCs/>
          <w:spacing w:val="-2"/>
          <w:sz w:val="19"/>
          <w:szCs w:val="19"/>
        </w:rPr>
        <w:t xml:space="preserve">in rem </w:t>
      </w:r>
      <w:r w:rsidRPr="006935DB">
        <w:rPr>
          <w:rFonts w:ascii="Verdana" w:hAnsi="Verdana"/>
          <w:spacing w:val="-2"/>
          <w:sz w:val="19"/>
          <w:szCs w:val="19"/>
        </w:rPr>
        <w:t>guarantees.</w:t>
      </w:r>
    </w:p>
    <w:p w14:paraId="1CA5EC0A" w14:textId="77777777" w:rsidR="008F02CD" w:rsidRPr="00E97484"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50" w:name="_BPDC_LN_INS_1210"/>
      <w:bookmarkStart w:id="51" w:name="_BPDC_PR_INS_1211"/>
      <w:bookmarkStart w:id="52" w:name="_BPDC_LN_INS_1214"/>
      <w:bookmarkStart w:id="53" w:name="_BPDC_PR_INS_1215"/>
      <w:bookmarkStart w:id="54" w:name="_Toc71993017"/>
      <w:bookmarkStart w:id="55" w:name="_Toc72153677"/>
      <w:bookmarkEnd w:id="50"/>
      <w:bookmarkEnd w:id="51"/>
      <w:bookmarkEnd w:id="52"/>
      <w:bookmarkEnd w:id="53"/>
      <w:r w:rsidRPr="00E97484">
        <w:rPr>
          <w:rFonts w:ascii="Verdana" w:hAnsi="Verdana"/>
          <w:b/>
          <w:bCs/>
          <w:color w:val="000000" w:themeColor="text1"/>
          <w:sz w:val="19"/>
          <w:szCs w:val="19"/>
        </w:rPr>
        <w:lastRenderedPageBreak/>
        <w:t>Most relevant Company's events</w:t>
      </w:r>
      <w:bookmarkEnd w:id="54"/>
      <w:bookmarkEnd w:id="55"/>
    </w:p>
    <w:p w14:paraId="245CED04" w14:textId="63955FBF"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Save as set out below in par. 5.</w:t>
      </w:r>
      <w:r w:rsidR="008D0129">
        <w:rPr>
          <w:rFonts w:ascii="Verdana" w:hAnsi="Verdana"/>
          <w:spacing w:val="-2"/>
          <w:sz w:val="19"/>
          <w:szCs w:val="19"/>
        </w:rPr>
        <w:t>10</w:t>
      </w:r>
      <w:r w:rsidRPr="006935DB">
        <w:rPr>
          <w:rFonts w:ascii="Verdana" w:hAnsi="Verdana"/>
          <w:spacing w:val="-2"/>
          <w:sz w:val="19"/>
          <w:szCs w:val="19"/>
        </w:rPr>
        <w:t xml:space="preserve">, we have examined the corporate books of the Company of the last three </w:t>
      </w:r>
      <w:proofErr w:type="gramStart"/>
      <w:r w:rsidRPr="006935DB">
        <w:rPr>
          <w:rFonts w:ascii="Verdana" w:hAnsi="Verdana"/>
          <w:spacing w:val="-2"/>
          <w:sz w:val="19"/>
          <w:szCs w:val="19"/>
        </w:rPr>
        <w:t>years</w:t>
      </w:r>
      <w:proofErr w:type="gramEnd"/>
      <w:r w:rsidRPr="006935DB">
        <w:rPr>
          <w:rFonts w:ascii="Verdana" w:hAnsi="Verdana"/>
          <w:spacing w:val="-2"/>
          <w:sz w:val="19"/>
          <w:szCs w:val="19"/>
        </w:rPr>
        <w:t xml:space="preserve"> and we have not become aware of any extraordinary transaction involving the Company in the Concerned Period.</w:t>
      </w:r>
    </w:p>
    <w:p w14:paraId="1BFD65F8"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Accordingly, we have found no major contingences or critical issues in relation thereof.</w:t>
      </w:r>
    </w:p>
    <w:p w14:paraId="633D9D11" w14:textId="77777777" w:rsidR="008F02CD" w:rsidRPr="00E97484"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56" w:name="_Toc71993018"/>
      <w:bookmarkStart w:id="57" w:name="_Toc72153678"/>
      <w:r w:rsidRPr="00E97484">
        <w:rPr>
          <w:rFonts w:ascii="Verdana" w:hAnsi="Verdana"/>
          <w:b/>
          <w:bCs/>
          <w:color w:val="000000" w:themeColor="text1"/>
          <w:sz w:val="19"/>
          <w:szCs w:val="19"/>
        </w:rPr>
        <w:t>Shareholders’ agreements</w:t>
      </w:r>
      <w:bookmarkEnd w:id="56"/>
      <w:bookmarkEnd w:id="57"/>
    </w:p>
    <w:p w14:paraId="4DBF7FB0"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We have been informed by the Directors of the Company that the Sellers did not enter into any shareholders' agreement covering the management and the affairs of the Company.</w:t>
      </w:r>
    </w:p>
    <w:p w14:paraId="46925150" w14:textId="77777777" w:rsidR="008F02CD" w:rsidRPr="00E97484"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58" w:name="_Toc71993019"/>
      <w:bookmarkStart w:id="59" w:name="_Toc72153679"/>
      <w:r w:rsidRPr="00E97484">
        <w:rPr>
          <w:rFonts w:ascii="Verdana" w:hAnsi="Verdana"/>
          <w:b/>
          <w:bCs/>
          <w:color w:val="000000" w:themeColor="text1"/>
          <w:sz w:val="19"/>
          <w:szCs w:val="19"/>
        </w:rPr>
        <w:t>Interests of the Company in other Italian entities</w:t>
      </w:r>
      <w:bookmarkEnd w:id="58"/>
      <w:bookmarkEnd w:id="59"/>
    </w:p>
    <w:p w14:paraId="764643C0"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The Company holds an equity interest in the following subsidiaries:</w:t>
      </w:r>
    </w:p>
    <w:p w14:paraId="00A206DA" w14:textId="77777777" w:rsidR="008F02CD" w:rsidRPr="006935DB" w:rsidRDefault="008F02CD" w:rsidP="008F02CD">
      <w:pPr>
        <w:numPr>
          <w:ilvl w:val="12"/>
          <w:numId w:val="0"/>
        </w:numPr>
        <w:tabs>
          <w:tab w:val="left" w:pos="284"/>
          <w:tab w:val="left" w:pos="1134"/>
          <w:tab w:val="left" w:pos="127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1418" w:right="84"/>
        <w:rPr>
          <w:rFonts w:ascii="Verdana" w:hAnsi="Verdana"/>
          <w:sz w:val="19"/>
          <w:szCs w:val="19"/>
        </w:rPr>
      </w:pPr>
      <w:r w:rsidRPr="006935DB">
        <w:rPr>
          <w:rFonts w:ascii="Verdana" w:hAnsi="Verdana"/>
          <w:i/>
          <w:sz w:val="19"/>
          <w:szCs w:val="19"/>
        </w:rPr>
        <w:t>Company name</w:t>
      </w:r>
      <w:r w:rsidRPr="006935DB">
        <w:rPr>
          <w:rFonts w:ascii="Verdana" w:hAnsi="Verdana"/>
          <w:sz w:val="19"/>
          <w:szCs w:val="19"/>
        </w:rPr>
        <w:t>:</w:t>
      </w:r>
      <w:r w:rsidRPr="006935DB">
        <w:rPr>
          <w:rFonts w:ascii="Verdana" w:hAnsi="Verdana"/>
          <w:sz w:val="19"/>
          <w:szCs w:val="19"/>
        </w:rPr>
        <w:tab/>
      </w:r>
      <w:r w:rsidRPr="006935DB">
        <w:rPr>
          <w:rFonts w:ascii="Verdana" w:hAnsi="Verdana"/>
          <w:sz w:val="19"/>
          <w:szCs w:val="19"/>
        </w:rPr>
        <w:tab/>
      </w:r>
      <w:proofErr w:type="spellStart"/>
      <w:r w:rsidRPr="006935DB">
        <w:rPr>
          <w:rFonts w:ascii="Verdana" w:hAnsi="Verdana"/>
          <w:sz w:val="19"/>
          <w:szCs w:val="19"/>
        </w:rPr>
        <w:t>Icona</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 (“</w:t>
      </w:r>
      <w:proofErr w:type="spellStart"/>
      <w:r w:rsidRPr="006935DB">
        <w:rPr>
          <w:rFonts w:ascii="Verdana" w:hAnsi="Verdana"/>
          <w:b/>
          <w:bCs/>
          <w:sz w:val="19"/>
          <w:szCs w:val="19"/>
        </w:rPr>
        <w:t>Icona</w:t>
      </w:r>
      <w:proofErr w:type="spellEnd"/>
      <w:r w:rsidRPr="006935DB">
        <w:rPr>
          <w:rFonts w:ascii="Verdana" w:hAnsi="Verdana"/>
          <w:sz w:val="19"/>
          <w:szCs w:val="19"/>
        </w:rPr>
        <w:t>”)</w:t>
      </w:r>
    </w:p>
    <w:p w14:paraId="62ED9476" w14:textId="77777777" w:rsidR="008F02CD" w:rsidRPr="006935DB" w:rsidRDefault="008F02CD" w:rsidP="008F02CD">
      <w:pPr>
        <w:numPr>
          <w:ilvl w:val="12"/>
          <w:numId w:val="0"/>
        </w:numPr>
        <w:tabs>
          <w:tab w:val="left" w:pos="284"/>
          <w:tab w:val="left" w:pos="1134"/>
          <w:tab w:val="left" w:pos="127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1418" w:right="84"/>
        <w:rPr>
          <w:rFonts w:ascii="Verdana" w:hAnsi="Verdana"/>
          <w:sz w:val="19"/>
          <w:szCs w:val="19"/>
        </w:rPr>
      </w:pPr>
      <w:r w:rsidRPr="006935DB">
        <w:rPr>
          <w:rFonts w:ascii="Verdana" w:hAnsi="Verdana"/>
          <w:i/>
          <w:sz w:val="19"/>
          <w:szCs w:val="19"/>
        </w:rPr>
        <w:t>Date of incorporation:</w:t>
      </w:r>
      <w:r w:rsidRPr="006935DB">
        <w:rPr>
          <w:rFonts w:ascii="Verdana" w:hAnsi="Verdana"/>
          <w:i/>
          <w:sz w:val="19"/>
          <w:szCs w:val="19"/>
        </w:rPr>
        <w:tab/>
      </w:r>
      <w:r w:rsidRPr="006935DB">
        <w:rPr>
          <w:rFonts w:ascii="Verdana" w:hAnsi="Verdana"/>
          <w:i/>
          <w:sz w:val="19"/>
          <w:szCs w:val="19"/>
        </w:rPr>
        <w:tab/>
      </w:r>
      <w:r w:rsidRPr="006935DB">
        <w:rPr>
          <w:rFonts w:ascii="Verdana" w:hAnsi="Verdana"/>
          <w:sz w:val="19"/>
          <w:szCs w:val="19"/>
        </w:rPr>
        <w:t>17 November 2009</w:t>
      </w:r>
    </w:p>
    <w:p w14:paraId="4F6566B5" w14:textId="77777777" w:rsidR="008F02CD" w:rsidRPr="006935DB" w:rsidRDefault="008F02CD" w:rsidP="008F02CD">
      <w:pPr>
        <w:numPr>
          <w:ilvl w:val="12"/>
          <w:numId w:val="0"/>
        </w:numPr>
        <w:tabs>
          <w:tab w:val="left" w:pos="284"/>
          <w:tab w:val="left" w:pos="1134"/>
          <w:tab w:val="left" w:pos="4253"/>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4253" w:right="84" w:hanging="2835"/>
        <w:rPr>
          <w:rFonts w:ascii="Verdana" w:hAnsi="Verdana"/>
          <w:i/>
          <w:sz w:val="19"/>
          <w:szCs w:val="19"/>
          <w:lang w:val="it-IT"/>
        </w:rPr>
      </w:pPr>
      <w:r w:rsidRPr="006935DB">
        <w:rPr>
          <w:rFonts w:ascii="Verdana" w:hAnsi="Verdana"/>
          <w:i/>
          <w:sz w:val="19"/>
          <w:szCs w:val="19"/>
          <w:lang w:val="it-IT"/>
        </w:rPr>
        <w:t>Registered office</w:t>
      </w:r>
      <w:r w:rsidRPr="006935DB">
        <w:rPr>
          <w:rFonts w:ascii="Verdana" w:hAnsi="Verdana"/>
          <w:sz w:val="19"/>
          <w:szCs w:val="19"/>
          <w:lang w:val="it-IT"/>
        </w:rPr>
        <w:t>:</w:t>
      </w:r>
      <w:r w:rsidRPr="006935DB">
        <w:rPr>
          <w:rFonts w:ascii="Verdana" w:hAnsi="Verdana"/>
          <w:sz w:val="19"/>
          <w:szCs w:val="19"/>
          <w:lang w:val="it-IT"/>
        </w:rPr>
        <w:tab/>
        <w:t>Via Cappuccini no. 22/A, 10015 Ivrea (Turin, Italy)</w:t>
      </w:r>
    </w:p>
    <w:p w14:paraId="00220C05" w14:textId="77777777" w:rsidR="008F02CD" w:rsidRPr="006935DB" w:rsidRDefault="008F02CD" w:rsidP="008F02CD">
      <w:pPr>
        <w:numPr>
          <w:ilvl w:val="12"/>
          <w:numId w:val="0"/>
        </w:numPr>
        <w:tabs>
          <w:tab w:val="left" w:pos="284"/>
          <w:tab w:val="left" w:pos="1134"/>
          <w:tab w:val="left" w:pos="1276"/>
          <w:tab w:val="left" w:pos="4200"/>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4253" w:right="84" w:hanging="2835"/>
        <w:rPr>
          <w:rFonts w:ascii="Verdana" w:hAnsi="Verdana"/>
          <w:sz w:val="19"/>
          <w:szCs w:val="19"/>
        </w:rPr>
      </w:pPr>
      <w:r w:rsidRPr="006935DB">
        <w:rPr>
          <w:rFonts w:ascii="Verdana" w:hAnsi="Verdana"/>
          <w:i/>
          <w:sz w:val="19"/>
          <w:szCs w:val="19"/>
        </w:rPr>
        <w:t>Registration</w:t>
      </w:r>
      <w:r w:rsidRPr="006935DB">
        <w:rPr>
          <w:rFonts w:ascii="Verdana" w:hAnsi="Verdana"/>
          <w:sz w:val="19"/>
          <w:szCs w:val="19"/>
        </w:rPr>
        <w:t>:</w:t>
      </w:r>
      <w:r w:rsidRPr="006935DB">
        <w:rPr>
          <w:rFonts w:ascii="Verdana" w:hAnsi="Verdana"/>
          <w:sz w:val="19"/>
          <w:szCs w:val="19"/>
        </w:rPr>
        <w:tab/>
      </w:r>
      <w:r w:rsidRPr="006935DB">
        <w:rPr>
          <w:rFonts w:ascii="Verdana" w:hAnsi="Verdana"/>
          <w:sz w:val="19"/>
          <w:szCs w:val="19"/>
        </w:rPr>
        <w:tab/>
        <w:t>registered at the Company Register of the Chamber of Commerce of Turin (</w:t>
      </w:r>
      <w:r w:rsidRPr="006935DB">
        <w:rPr>
          <w:rFonts w:ascii="Verdana" w:hAnsi="Verdana"/>
          <w:i/>
          <w:sz w:val="19"/>
          <w:szCs w:val="19"/>
        </w:rPr>
        <w:t>C.C.I.A.A.</w:t>
      </w:r>
      <w:r w:rsidRPr="006935DB">
        <w:rPr>
          <w:rFonts w:ascii="Verdana" w:hAnsi="Verdana"/>
          <w:sz w:val="19"/>
          <w:szCs w:val="19"/>
        </w:rPr>
        <w:t>) at no. 11887460019, registered with the Register of Enterprises of Turin (</w:t>
      </w:r>
      <w:r w:rsidRPr="006935DB">
        <w:rPr>
          <w:rFonts w:ascii="Verdana" w:hAnsi="Verdana"/>
          <w:i/>
          <w:sz w:val="19"/>
          <w:szCs w:val="19"/>
        </w:rPr>
        <w:t>R.E.A.</w:t>
      </w:r>
      <w:r w:rsidRPr="006935DB">
        <w:rPr>
          <w:rFonts w:ascii="Verdana" w:hAnsi="Verdana"/>
          <w:sz w:val="19"/>
          <w:szCs w:val="19"/>
        </w:rPr>
        <w:t>) under n. TO-</w:t>
      </w:r>
      <w:proofErr w:type="gramStart"/>
      <w:r w:rsidRPr="006935DB">
        <w:rPr>
          <w:rFonts w:ascii="Verdana" w:hAnsi="Verdana"/>
          <w:sz w:val="19"/>
          <w:szCs w:val="19"/>
        </w:rPr>
        <w:t>1248418;</w:t>
      </w:r>
      <w:proofErr w:type="gramEnd"/>
    </w:p>
    <w:p w14:paraId="3533BC43" w14:textId="77777777" w:rsidR="008F02CD" w:rsidRPr="006935DB" w:rsidRDefault="008F02CD" w:rsidP="008F02CD">
      <w:pPr>
        <w:numPr>
          <w:ilvl w:val="12"/>
          <w:numId w:val="0"/>
        </w:numPr>
        <w:tabs>
          <w:tab w:val="left" w:pos="284"/>
          <w:tab w:val="left" w:pos="1134"/>
          <w:tab w:val="left" w:pos="127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s>
        <w:ind w:left="1418" w:right="84"/>
        <w:rPr>
          <w:rFonts w:ascii="Verdana" w:hAnsi="Verdana"/>
          <w:sz w:val="19"/>
          <w:szCs w:val="19"/>
        </w:rPr>
      </w:pPr>
      <w:r w:rsidRPr="006935DB">
        <w:rPr>
          <w:rFonts w:ascii="Verdana" w:hAnsi="Verdana"/>
          <w:i/>
          <w:sz w:val="19"/>
          <w:szCs w:val="19"/>
        </w:rPr>
        <w:t>Equity interest held by Company:</w:t>
      </w:r>
      <w:r w:rsidRPr="006935DB">
        <w:rPr>
          <w:rFonts w:ascii="Verdana" w:hAnsi="Verdana"/>
          <w:i/>
          <w:sz w:val="19"/>
          <w:szCs w:val="19"/>
        </w:rPr>
        <w:tab/>
      </w:r>
      <w:r w:rsidRPr="006935DB">
        <w:rPr>
          <w:rFonts w:ascii="Verdana" w:hAnsi="Verdana"/>
          <w:spacing w:val="-2"/>
          <w:sz w:val="19"/>
          <w:szCs w:val="19"/>
        </w:rPr>
        <w:t>5,56%</w:t>
      </w:r>
    </w:p>
    <w:p w14:paraId="324B55D5" w14:textId="77777777" w:rsidR="008D0129" w:rsidRDefault="008D0129" w:rsidP="002074F4">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24"/>
        <w:contextualSpacing w:val="0"/>
        <w:jc w:val="both"/>
        <w:rPr>
          <w:rFonts w:ascii="Verdana" w:hAnsi="Verdana"/>
          <w:spacing w:val="-2"/>
          <w:sz w:val="19"/>
          <w:szCs w:val="19"/>
        </w:rPr>
      </w:pPr>
    </w:p>
    <w:p w14:paraId="1CCA22C5" w14:textId="74871BB1"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Such equity interest in </w:t>
      </w:r>
      <w:proofErr w:type="spellStart"/>
      <w:r w:rsidRPr="006935DB">
        <w:rPr>
          <w:rFonts w:ascii="Verdana" w:hAnsi="Verdana"/>
          <w:spacing w:val="-2"/>
          <w:sz w:val="19"/>
          <w:szCs w:val="19"/>
        </w:rPr>
        <w:t>Icona</w:t>
      </w:r>
      <w:proofErr w:type="spellEnd"/>
      <w:r w:rsidRPr="006935DB">
        <w:rPr>
          <w:rFonts w:ascii="Verdana" w:hAnsi="Verdana"/>
          <w:spacing w:val="-2"/>
          <w:sz w:val="19"/>
          <w:szCs w:val="19"/>
        </w:rPr>
        <w:t xml:space="preserve"> has been duly approved by resolution of the Board of Directors’ meeting held on March 14, 2018.</w:t>
      </w:r>
    </w:p>
    <w:p w14:paraId="11A4ABEC"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According to the Deed of accession to </w:t>
      </w:r>
      <w:proofErr w:type="spellStart"/>
      <w:r w:rsidRPr="006935DB">
        <w:rPr>
          <w:rFonts w:ascii="Verdana" w:hAnsi="Verdana"/>
          <w:spacing w:val="-2"/>
          <w:sz w:val="19"/>
          <w:szCs w:val="19"/>
        </w:rPr>
        <w:t>Icona</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S.r.l</w:t>
      </w:r>
      <w:proofErr w:type="spellEnd"/>
      <w:r w:rsidRPr="006935DB">
        <w:rPr>
          <w:rFonts w:ascii="Verdana" w:hAnsi="Verdana"/>
          <w:spacing w:val="-2"/>
          <w:sz w:val="19"/>
          <w:szCs w:val="19"/>
        </w:rPr>
        <w:t>. (</w:t>
      </w:r>
      <w:proofErr w:type="spellStart"/>
      <w:r w:rsidRPr="006935DB">
        <w:rPr>
          <w:rFonts w:ascii="Verdana" w:hAnsi="Verdana"/>
          <w:i/>
          <w:iCs/>
          <w:spacing w:val="-2"/>
          <w:sz w:val="19"/>
          <w:szCs w:val="19"/>
        </w:rPr>
        <w:t>Atto</w:t>
      </w:r>
      <w:proofErr w:type="spellEnd"/>
      <w:r w:rsidRPr="006935DB">
        <w:rPr>
          <w:rFonts w:ascii="Verdana" w:hAnsi="Verdana"/>
          <w:i/>
          <w:iCs/>
          <w:spacing w:val="-2"/>
          <w:sz w:val="19"/>
          <w:szCs w:val="19"/>
        </w:rPr>
        <w:t xml:space="preserve"> di </w:t>
      </w:r>
      <w:proofErr w:type="spellStart"/>
      <w:r w:rsidRPr="006935DB">
        <w:rPr>
          <w:rFonts w:ascii="Verdana" w:hAnsi="Verdana"/>
          <w:i/>
          <w:iCs/>
          <w:spacing w:val="-2"/>
          <w:sz w:val="19"/>
          <w:szCs w:val="19"/>
        </w:rPr>
        <w:t>partecipazione</w:t>
      </w:r>
      <w:proofErr w:type="spellEnd"/>
      <w:r w:rsidRPr="006935DB">
        <w:rPr>
          <w:rFonts w:ascii="Verdana" w:hAnsi="Verdana"/>
          <w:i/>
          <w:iCs/>
          <w:spacing w:val="-2"/>
          <w:sz w:val="19"/>
          <w:szCs w:val="19"/>
        </w:rPr>
        <w:t xml:space="preserve"> a </w:t>
      </w:r>
      <w:proofErr w:type="spellStart"/>
      <w:r w:rsidRPr="006935DB">
        <w:rPr>
          <w:rFonts w:ascii="Verdana" w:hAnsi="Verdana"/>
          <w:i/>
          <w:iCs/>
          <w:spacing w:val="-2"/>
          <w:sz w:val="19"/>
          <w:szCs w:val="19"/>
        </w:rPr>
        <w:t>Icona</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S.r.l</w:t>
      </w:r>
      <w:proofErr w:type="spellEnd"/>
      <w:r w:rsidRPr="006935DB">
        <w:rPr>
          <w:rFonts w:ascii="Verdana" w:hAnsi="Verdana"/>
          <w:i/>
          <w:iCs/>
          <w:spacing w:val="-2"/>
          <w:sz w:val="19"/>
          <w:szCs w:val="19"/>
        </w:rPr>
        <w:t>.</w:t>
      </w:r>
      <w:r w:rsidRPr="006935DB">
        <w:rPr>
          <w:rFonts w:ascii="Verdana" w:hAnsi="Verdana"/>
          <w:spacing w:val="-2"/>
          <w:sz w:val="19"/>
          <w:szCs w:val="19"/>
        </w:rPr>
        <w:t xml:space="preserve">) entered into by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Icona</w:t>
      </w:r>
      <w:proofErr w:type="spellEnd"/>
      <w:r w:rsidRPr="006935DB">
        <w:rPr>
          <w:rFonts w:ascii="Verdana" w:hAnsi="Verdana"/>
          <w:spacing w:val="-2"/>
          <w:sz w:val="19"/>
          <w:szCs w:val="19"/>
        </w:rPr>
        <w:t xml:space="preserve"> is a special vehicle purposes (SPV) incorporated for the purposes of purchase and requalifying the real estate located in Ivrea (Turin, Italy) so called “</w:t>
      </w:r>
      <w:proofErr w:type="spellStart"/>
      <w:r w:rsidRPr="006935DB">
        <w:rPr>
          <w:rFonts w:ascii="Verdana" w:hAnsi="Verdana"/>
          <w:i/>
          <w:iCs/>
          <w:spacing w:val="-2"/>
          <w:sz w:val="19"/>
          <w:szCs w:val="19"/>
        </w:rPr>
        <w:t>Mattone</w:t>
      </w:r>
      <w:proofErr w:type="spellEnd"/>
      <w:r w:rsidRPr="006935DB">
        <w:rPr>
          <w:rFonts w:ascii="Verdana" w:hAnsi="Verdana"/>
          <w:i/>
          <w:iCs/>
          <w:spacing w:val="-2"/>
          <w:sz w:val="19"/>
          <w:szCs w:val="19"/>
        </w:rPr>
        <w:t xml:space="preserve"> Rossi</w:t>
      </w:r>
      <w:r w:rsidRPr="006935DB">
        <w:rPr>
          <w:rFonts w:ascii="Verdana" w:hAnsi="Verdana"/>
          <w:spacing w:val="-2"/>
          <w:sz w:val="19"/>
          <w:szCs w:val="19"/>
        </w:rPr>
        <w:t xml:space="preserve">”, of an overall area of 8,000 square meter, a well-known real estate where </w:t>
      </w:r>
      <w:r w:rsidRPr="006935DB">
        <w:rPr>
          <w:rFonts w:ascii="Verdana" w:hAnsi="Verdana"/>
          <w:i/>
          <w:iCs/>
          <w:spacing w:val="-2"/>
          <w:sz w:val="19"/>
          <w:szCs w:val="19"/>
        </w:rPr>
        <w:t xml:space="preserve">Olivetti </w:t>
      </w:r>
      <w:r w:rsidRPr="006935DB">
        <w:rPr>
          <w:rFonts w:ascii="Verdana" w:hAnsi="Verdana"/>
          <w:spacing w:val="-2"/>
          <w:sz w:val="19"/>
          <w:szCs w:val="19"/>
        </w:rPr>
        <w:t>commenced its business at the end of XIX Century.</w:t>
      </w:r>
    </w:p>
    <w:p w14:paraId="756433BB" w14:textId="0C8DFD8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 xml:space="preserve">Based on the documents uploaded in the VDR and the extract of the Italian Company Register (updated as at [17 May 2021]) and to our best knowledge and </w:t>
      </w:r>
      <w:r w:rsidR="00E97484" w:rsidRPr="006935DB">
        <w:rPr>
          <w:rFonts w:ascii="Verdana" w:hAnsi="Verdana"/>
          <w:spacing w:val="-2"/>
          <w:sz w:val="19"/>
          <w:szCs w:val="19"/>
        </w:rPr>
        <w:t>belief, there</w:t>
      </w:r>
      <w:r w:rsidRPr="006935DB">
        <w:rPr>
          <w:rFonts w:ascii="Verdana" w:hAnsi="Verdana"/>
          <w:spacing w:val="-2"/>
          <w:sz w:val="19"/>
          <w:szCs w:val="19"/>
        </w:rPr>
        <w:t xml:space="preserve"> is no trace as to pledges (i.e.,</w:t>
      </w:r>
      <w:r w:rsidRPr="006935DB">
        <w:rPr>
          <w:rFonts w:ascii="Verdana" w:hAnsi="Verdana"/>
          <w:i/>
          <w:spacing w:val="-2"/>
          <w:sz w:val="19"/>
          <w:szCs w:val="19"/>
        </w:rPr>
        <w:t xml:space="preserve"> </w:t>
      </w:r>
      <w:proofErr w:type="spellStart"/>
      <w:r w:rsidRPr="006935DB">
        <w:rPr>
          <w:rFonts w:ascii="Verdana" w:hAnsi="Verdana"/>
          <w:i/>
          <w:spacing w:val="-2"/>
          <w:sz w:val="19"/>
          <w:szCs w:val="19"/>
        </w:rPr>
        <w:t>pegni</w:t>
      </w:r>
      <w:proofErr w:type="spellEnd"/>
      <w:r w:rsidRPr="006935DB">
        <w:rPr>
          <w:rFonts w:ascii="Verdana" w:hAnsi="Verdana"/>
          <w:spacing w:val="-2"/>
          <w:sz w:val="19"/>
          <w:szCs w:val="19"/>
        </w:rPr>
        <w:t xml:space="preserve">) or rights of </w:t>
      </w:r>
      <w:proofErr w:type="spellStart"/>
      <w:r w:rsidRPr="006935DB">
        <w:rPr>
          <w:rFonts w:ascii="Verdana" w:hAnsi="Verdana"/>
          <w:i/>
          <w:spacing w:val="-2"/>
          <w:sz w:val="19"/>
          <w:szCs w:val="19"/>
        </w:rPr>
        <w:t>usufrutto</w:t>
      </w:r>
      <w:proofErr w:type="spellEnd"/>
      <w:r w:rsidRPr="006935DB">
        <w:rPr>
          <w:rFonts w:ascii="Verdana" w:hAnsi="Verdana"/>
          <w:spacing w:val="-2"/>
          <w:sz w:val="19"/>
          <w:szCs w:val="19"/>
        </w:rPr>
        <w:t xml:space="preserve"> over the quotas of </w:t>
      </w:r>
      <w:proofErr w:type="spellStart"/>
      <w:r w:rsidRPr="006935DB">
        <w:rPr>
          <w:rFonts w:ascii="Verdana" w:hAnsi="Verdana"/>
          <w:spacing w:val="-2"/>
          <w:sz w:val="19"/>
          <w:szCs w:val="19"/>
        </w:rPr>
        <w:t>Icona</w:t>
      </w:r>
      <w:proofErr w:type="spellEnd"/>
      <w:r w:rsidRPr="006935DB">
        <w:rPr>
          <w:rFonts w:ascii="Verdana" w:hAnsi="Verdana"/>
          <w:spacing w:val="-2"/>
          <w:sz w:val="19"/>
          <w:szCs w:val="19"/>
        </w:rPr>
        <w:t xml:space="preserve"> belonging to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w:t>
      </w:r>
      <w:r w:rsidRPr="006935DB">
        <w:rPr>
          <w:rFonts w:ascii="Verdana" w:hAnsi="Verdana"/>
          <w:sz w:val="19"/>
          <w:szCs w:val="19"/>
        </w:rPr>
        <w:br w:type="page"/>
      </w:r>
    </w:p>
    <w:p w14:paraId="20217337"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60" w:name="_Toc72153680"/>
      <w:r w:rsidRPr="006935DB">
        <w:rPr>
          <w:rFonts w:ascii="Verdana" w:hAnsi="Verdana"/>
          <w:sz w:val="19"/>
          <w:szCs w:val="19"/>
        </w:rPr>
        <w:lastRenderedPageBreak/>
        <w:t>EMPLOYMENT</w:t>
      </w:r>
      <w:bookmarkEnd w:id="60"/>
    </w:p>
    <w:p w14:paraId="3E4DB635"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bookmarkStart w:id="61" w:name="_BPDC_LN_INS_1029"/>
      <w:bookmarkStart w:id="62" w:name="_BPDC_PR_INS_1030"/>
      <w:bookmarkStart w:id="63" w:name="_BPDC_LN_INS_1027"/>
      <w:bookmarkStart w:id="64" w:name="_BPDC_PR_INS_1028"/>
      <w:bookmarkStart w:id="65" w:name="_BPDC_LN_INS_1025"/>
      <w:bookmarkStart w:id="66" w:name="_BPDC_PR_INS_1026"/>
      <w:bookmarkStart w:id="67" w:name="_BPDC_LN_INS_1023"/>
      <w:bookmarkStart w:id="68" w:name="_BPDC_PR_INS_1024"/>
      <w:bookmarkStart w:id="69" w:name="_BPDC_LN_INS_1021"/>
      <w:bookmarkStart w:id="70" w:name="_BPDC_PR_INS_1022"/>
      <w:bookmarkStart w:id="71" w:name="_BPDC_LN_INS_1015"/>
      <w:bookmarkStart w:id="72" w:name="_BPDC_PR_INS_1016"/>
      <w:bookmarkStart w:id="73" w:name="_BPDC_LN_INS_1013"/>
      <w:bookmarkStart w:id="74" w:name="_BPDC_PR_INS_1014"/>
      <w:bookmarkStart w:id="75" w:name="_BPDC_LN_INS_1011"/>
      <w:bookmarkStart w:id="76" w:name="_BPDC_PR_INS_1012"/>
      <w:bookmarkStart w:id="77" w:name="_BPDC_LN_INS_1009"/>
      <w:bookmarkStart w:id="78" w:name="_BPDC_PR_INS_1010"/>
      <w:bookmarkStart w:id="79" w:name="_BPDC_LN_INS_1007"/>
      <w:bookmarkStart w:id="80" w:name="_BPDC_PR_INS_100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roofErr w:type="spellStart"/>
      <w:r w:rsidRPr="006935DB">
        <w:rPr>
          <w:rFonts w:ascii="Verdana" w:hAnsi="Verdana"/>
          <w:spacing w:val="-2"/>
          <w:sz w:val="19"/>
          <w:szCs w:val="19"/>
        </w:rPr>
        <w:t>Labour</w:t>
      </w:r>
      <w:proofErr w:type="spellEnd"/>
      <w:r w:rsidRPr="006935DB">
        <w:rPr>
          <w:rFonts w:ascii="Verdana" w:hAnsi="Verdana"/>
          <w:sz w:val="19"/>
          <w:szCs w:val="19"/>
        </w:rPr>
        <w:t xml:space="preserve"> issues concerning the Company:</w:t>
      </w:r>
    </w:p>
    <w:p w14:paraId="4653F60E" w14:textId="77777777" w:rsidR="008F02CD" w:rsidRPr="006935DB" w:rsidRDefault="008F02CD" w:rsidP="002074F4">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right="-1"/>
        <w:contextualSpacing w:val="0"/>
        <w:jc w:val="both"/>
        <w:rPr>
          <w:rFonts w:ascii="Verdana" w:hAnsi="Verdana"/>
          <w:sz w:val="19"/>
          <w:szCs w:val="19"/>
        </w:rPr>
      </w:pPr>
      <w:r w:rsidRPr="006935DB">
        <w:rPr>
          <w:rFonts w:ascii="Verdana" w:hAnsi="Verdana"/>
          <w:sz w:val="19"/>
          <w:szCs w:val="19"/>
        </w:rPr>
        <w:t xml:space="preserve">According to the information provided to us, the Company currently employs 90 employees, as </w:t>
      </w:r>
      <w:proofErr w:type="gramStart"/>
      <w:r w:rsidRPr="006935DB">
        <w:rPr>
          <w:rFonts w:ascii="Verdana" w:hAnsi="Verdana"/>
          <w:sz w:val="19"/>
          <w:szCs w:val="19"/>
        </w:rPr>
        <w:t>follows:-</w:t>
      </w:r>
      <w:proofErr w:type="gramEnd"/>
    </w:p>
    <w:p w14:paraId="1E135905" w14:textId="77777777" w:rsidR="008F02CD" w:rsidRPr="006935DB" w:rsidRDefault="008F02CD" w:rsidP="008F02CD">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pacing w:line="276" w:lineRule="auto"/>
        <w:ind w:left="284" w:right="90"/>
        <w:rPr>
          <w:rFonts w:ascii="Verdana" w:hAnsi="Verdana"/>
          <w:sz w:val="19"/>
          <w:szCs w:val="19"/>
        </w:rPr>
      </w:pPr>
    </w:p>
    <w:tbl>
      <w:tblPr>
        <w:tblW w:w="8221" w:type="dxa"/>
        <w:tblInd w:w="274" w:type="dxa"/>
        <w:tblCellMar>
          <w:left w:w="0" w:type="dxa"/>
          <w:right w:w="0" w:type="dxa"/>
        </w:tblCellMar>
        <w:tblLook w:val="04A0" w:firstRow="1" w:lastRow="0" w:firstColumn="1" w:lastColumn="0" w:noHBand="0" w:noVBand="1"/>
      </w:tblPr>
      <w:tblGrid>
        <w:gridCol w:w="1838"/>
        <w:gridCol w:w="2273"/>
        <w:gridCol w:w="2126"/>
        <w:gridCol w:w="1984"/>
      </w:tblGrid>
      <w:tr w:rsidR="008F02CD" w:rsidRPr="006935DB" w14:paraId="410E93A4" w14:textId="77777777" w:rsidTr="002074F4">
        <w:trPr>
          <w:trHeight w:val="247"/>
        </w:trPr>
        <w:tc>
          <w:tcPr>
            <w:tcW w:w="1838" w:type="dxa"/>
            <w:tcBorders>
              <w:top w:val="single" w:sz="8" w:space="0" w:color="000000"/>
              <w:left w:val="single" w:sz="8" w:space="0" w:color="000000"/>
              <w:bottom w:val="single" w:sz="8" w:space="0" w:color="000000"/>
              <w:right w:val="nil"/>
            </w:tcBorders>
            <w:shd w:val="clear" w:color="auto" w:fill="C0C0C0"/>
            <w:hideMark/>
          </w:tcPr>
          <w:p w14:paraId="674AD7CD"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 xml:space="preserve">Blue collars and Clarks </w:t>
            </w:r>
          </w:p>
          <w:p w14:paraId="3D45BC26"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sz w:val="19"/>
                <w:szCs w:val="19"/>
              </w:rPr>
            </w:pPr>
            <w:r w:rsidRPr="006935DB">
              <w:rPr>
                <w:rFonts w:ascii="Verdana" w:hAnsi="Verdana"/>
                <w:sz w:val="19"/>
                <w:szCs w:val="19"/>
              </w:rPr>
              <w:t>(</w:t>
            </w:r>
            <w:proofErr w:type="spellStart"/>
            <w:r w:rsidRPr="006935DB">
              <w:rPr>
                <w:rFonts w:ascii="Verdana" w:hAnsi="Verdana"/>
                <w:i/>
                <w:iCs/>
                <w:sz w:val="19"/>
                <w:szCs w:val="19"/>
              </w:rPr>
              <w:t>Operai</w:t>
            </w:r>
            <w:proofErr w:type="spellEnd"/>
            <w:r w:rsidRPr="006935DB">
              <w:rPr>
                <w:rFonts w:ascii="Verdana" w:hAnsi="Verdana"/>
                <w:i/>
                <w:iCs/>
                <w:sz w:val="19"/>
                <w:szCs w:val="19"/>
              </w:rPr>
              <w:t xml:space="preserve"> ed </w:t>
            </w:r>
            <w:proofErr w:type="spellStart"/>
            <w:r w:rsidRPr="006935DB">
              <w:rPr>
                <w:rFonts w:ascii="Verdana" w:hAnsi="Verdana"/>
                <w:i/>
                <w:iCs/>
                <w:sz w:val="19"/>
                <w:szCs w:val="19"/>
              </w:rPr>
              <w:t>impiegati</w:t>
            </w:r>
            <w:proofErr w:type="spellEnd"/>
            <w:r w:rsidRPr="006935DB">
              <w:rPr>
                <w:rFonts w:ascii="Verdana" w:hAnsi="Verdana"/>
                <w:sz w:val="19"/>
                <w:szCs w:val="19"/>
              </w:rPr>
              <w:t>)</w:t>
            </w:r>
          </w:p>
        </w:tc>
        <w:tc>
          <w:tcPr>
            <w:tcW w:w="2273" w:type="dxa"/>
            <w:tcBorders>
              <w:top w:val="single" w:sz="8" w:space="0" w:color="000000"/>
              <w:left w:val="single" w:sz="8" w:space="0" w:color="000000"/>
              <w:bottom w:val="single" w:sz="8" w:space="0" w:color="000000"/>
              <w:right w:val="single" w:sz="8" w:space="0" w:color="000000"/>
            </w:tcBorders>
            <w:shd w:val="clear" w:color="auto" w:fill="C0C0C0"/>
          </w:tcPr>
          <w:p w14:paraId="374FCE21"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 xml:space="preserve">Blue collars and Clarks under staff leasing </w:t>
            </w:r>
          </w:p>
        </w:tc>
        <w:tc>
          <w:tcPr>
            <w:tcW w:w="2126" w:type="dxa"/>
            <w:tcBorders>
              <w:top w:val="single" w:sz="8" w:space="0" w:color="000000"/>
              <w:left w:val="single" w:sz="8" w:space="0" w:color="000000"/>
              <w:bottom w:val="single" w:sz="8" w:space="0" w:color="000000"/>
              <w:right w:val="single" w:sz="8" w:space="0" w:color="000000"/>
            </w:tcBorders>
            <w:shd w:val="clear" w:color="auto" w:fill="C0C0C0"/>
          </w:tcPr>
          <w:p w14:paraId="0BA3970B"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White collars</w:t>
            </w:r>
          </w:p>
          <w:p w14:paraId="1DE62650"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sz w:val="19"/>
                <w:szCs w:val="19"/>
              </w:rPr>
            </w:pPr>
            <w:r w:rsidRPr="006935DB">
              <w:rPr>
                <w:rFonts w:ascii="Verdana" w:hAnsi="Verdana"/>
                <w:sz w:val="19"/>
                <w:szCs w:val="19"/>
              </w:rPr>
              <w:t>(</w:t>
            </w:r>
            <w:proofErr w:type="spellStart"/>
            <w:r w:rsidRPr="006935DB">
              <w:rPr>
                <w:rFonts w:ascii="Verdana" w:hAnsi="Verdana"/>
                <w:i/>
                <w:iCs/>
                <w:sz w:val="19"/>
                <w:szCs w:val="19"/>
              </w:rPr>
              <w:t>Quadri</w:t>
            </w:r>
            <w:proofErr w:type="spellEnd"/>
            <w:r w:rsidRPr="006935DB">
              <w:rPr>
                <w:rFonts w:ascii="Verdana" w:hAnsi="Verdana"/>
                <w:sz w:val="19"/>
                <w:szCs w:val="19"/>
              </w:rPr>
              <w:t>)</w:t>
            </w:r>
          </w:p>
        </w:tc>
        <w:tc>
          <w:tcPr>
            <w:tcW w:w="1984" w:type="dxa"/>
            <w:tcBorders>
              <w:top w:val="single" w:sz="8" w:space="0" w:color="000000"/>
              <w:left w:val="single" w:sz="8" w:space="0" w:color="000000"/>
              <w:bottom w:val="single" w:sz="8" w:space="0" w:color="000000"/>
              <w:right w:val="single" w:sz="8" w:space="0" w:color="000000"/>
            </w:tcBorders>
            <w:shd w:val="clear" w:color="auto" w:fill="C0C0C0"/>
          </w:tcPr>
          <w:p w14:paraId="21589013"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Executives</w:t>
            </w:r>
          </w:p>
          <w:p w14:paraId="5D9BE78A"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sz w:val="19"/>
                <w:szCs w:val="19"/>
              </w:rPr>
            </w:pPr>
            <w:r w:rsidRPr="006935DB">
              <w:rPr>
                <w:rFonts w:ascii="Verdana" w:hAnsi="Verdana"/>
                <w:sz w:val="19"/>
                <w:szCs w:val="19"/>
              </w:rPr>
              <w:t>(</w:t>
            </w:r>
            <w:proofErr w:type="spellStart"/>
            <w:r w:rsidRPr="006935DB">
              <w:rPr>
                <w:rFonts w:ascii="Verdana" w:hAnsi="Verdana"/>
                <w:i/>
                <w:iCs/>
                <w:sz w:val="19"/>
                <w:szCs w:val="19"/>
              </w:rPr>
              <w:t>Dirigenti</w:t>
            </w:r>
            <w:proofErr w:type="spellEnd"/>
            <w:r w:rsidRPr="006935DB">
              <w:rPr>
                <w:rFonts w:ascii="Verdana" w:hAnsi="Verdana"/>
                <w:sz w:val="19"/>
                <w:szCs w:val="19"/>
              </w:rPr>
              <w:t>)</w:t>
            </w:r>
          </w:p>
        </w:tc>
      </w:tr>
      <w:tr w:rsidR="008F02CD" w:rsidRPr="006935DB" w14:paraId="609334CE" w14:textId="77777777" w:rsidTr="002074F4">
        <w:trPr>
          <w:trHeight w:val="247"/>
        </w:trPr>
        <w:tc>
          <w:tcPr>
            <w:tcW w:w="1838" w:type="dxa"/>
            <w:tcBorders>
              <w:top w:val="nil"/>
              <w:left w:val="single" w:sz="8" w:space="0" w:color="000000"/>
              <w:bottom w:val="single" w:sz="8" w:space="0" w:color="000000"/>
              <w:right w:val="nil"/>
            </w:tcBorders>
            <w:hideMark/>
          </w:tcPr>
          <w:p w14:paraId="6742D3BE"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71</w:t>
            </w:r>
          </w:p>
        </w:tc>
        <w:tc>
          <w:tcPr>
            <w:tcW w:w="2273" w:type="dxa"/>
            <w:tcBorders>
              <w:top w:val="nil"/>
              <w:left w:val="single" w:sz="8" w:space="0" w:color="000000"/>
              <w:bottom w:val="single" w:sz="8" w:space="0" w:color="000000"/>
              <w:right w:val="single" w:sz="8" w:space="0" w:color="000000"/>
            </w:tcBorders>
          </w:tcPr>
          <w:p w14:paraId="09C1FFB6"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7</w:t>
            </w:r>
          </w:p>
        </w:tc>
        <w:tc>
          <w:tcPr>
            <w:tcW w:w="2126" w:type="dxa"/>
            <w:tcBorders>
              <w:top w:val="nil"/>
              <w:left w:val="single" w:sz="8" w:space="0" w:color="000000"/>
              <w:bottom w:val="single" w:sz="8" w:space="0" w:color="000000"/>
              <w:right w:val="single" w:sz="8" w:space="0" w:color="000000"/>
            </w:tcBorders>
          </w:tcPr>
          <w:p w14:paraId="727B9ADE"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12</w:t>
            </w:r>
          </w:p>
        </w:tc>
        <w:tc>
          <w:tcPr>
            <w:tcW w:w="1984" w:type="dxa"/>
            <w:tcBorders>
              <w:top w:val="nil"/>
              <w:left w:val="single" w:sz="8" w:space="0" w:color="000000"/>
              <w:bottom w:val="single" w:sz="8" w:space="0" w:color="000000"/>
              <w:right w:val="single" w:sz="8" w:space="0" w:color="000000"/>
            </w:tcBorders>
          </w:tcPr>
          <w:p w14:paraId="0AF127DE"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0</w:t>
            </w:r>
          </w:p>
        </w:tc>
      </w:tr>
    </w:tbl>
    <w:p w14:paraId="0A5DB5C8" w14:textId="77777777" w:rsidR="008F02CD" w:rsidRPr="006935DB" w:rsidRDefault="008F02CD" w:rsidP="008F02CD">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
          <w:sz w:val="19"/>
          <w:szCs w:val="19"/>
        </w:rPr>
      </w:pPr>
    </w:p>
    <w:p w14:paraId="2A37DB14" w14:textId="77777777" w:rsidR="008F02CD" w:rsidRPr="006935DB" w:rsidRDefault="008F02CD" w:rsidP="002074F4">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z w:val="19"/>
          <w:szCs w:val="19"/>
        </w:rPr>
      </w:pPr>
      <w:r w:rsidRPr="006935DB">
        <w:rPr>
          <w:rFonts w:ascii="Verdana" w:hAnsi="Verdana"/>
          <w:sz w:val="19"/>
          <w:szCs w:val="19"/>
        </w:rPr>
        <w:t xml:space="preserve">Blue collars workers and clerks are hired under the following kinds of employment contracts, as </w:t>
      </w:r>
      <w:proofErr w:type="gramStart"/>
      <w:r w:rsidRPr="006935DB">
        <w:rPr>
          <w:rFonts w:ascii="Verdana" w:hAnsi="Verdana"/>
          <w:sz w:val="19"/>
          <w:szCs w:val="19"/>
        </w:rPr>
        <w:t>follows:-</w:t>
      </w:r>
      <w:proofErr w:type="gramEnd"/>
    </w:p>
    <w:p w14:paraId="3BDC66E8" w14:textId="77777777" w:rsidR="008F02CD" w:rsidRPr="006935DB" w:rsidRDefault="008F02CD" w:rsidP="008F02CD">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rPr>
          <w:rFonts w:ascii="Verdana" w:hAnsi="Verdana"/>
          <w:b/>
          <w:sz w:val="19"/>
          <w:szCs w:val="19"/>
        </w:rPr>
      </w:pPr>
    </w:p>
    <w:tbl>
      <w:tblPr>
        <w:tblW w:w="8221" w:type="dxa"/>
        <w:tblInd w:w="274" w:type="dxa"/>
        <w:tblCellMar>
          <w:left w:w="0" w:type="dxa"/>
          <w:right w:w="0" w:type="dxa"/>
        </w:tblCellMar>
        <w:tblLook w:val="04A0" w:firstRow="1" w:lastRow="0" w:firstColumn="1" w:lastColumn="0" w:noHBand="0" w:noVBand="1"/>
      </w:tblPr>
      <w:tblGrid>
        <w:gridCol w:w="1843"/>
        <w:gridCol w:w="2409"/>
        <w:gridCol w:w="1985"/>
        <w:gridCol w:w="1984"/>
      </w:tblGrid>
      <w:tr w:rsidR="008F02CD" w:rsidRPr="006935DB" w14:paraId="193975DF" w14:textId="77777777" w:rsidTr="002074F4">
        <w:trPr>
          <w:trHeight w:val="262"/>
        </w:trPr>
        <w:tc>
          <w:tcPr>
            <w:tcW w:w="1843" w:type="dxa"/>
            <w:tcBorders>
              <w:top w:val="single" w:sz="8" w:space="0" w:color="000000"/>
              <w:left w:val="single" w:sz="8" w:space="0" w:color="000000"/>
              <w:bottom w:val="single" w:sz="8" w:space="0" w:color="000000"/>
              <w:right w:val="nil"/>
            </w:tcBorders>
            <w:shd w:val="clear" w:color="auto" w:fill="C0C0C0"/>
            <w:hideMark/>
          </w:tcPr>
          <w:p w14:paraId="1164A78E"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Open-end contracts</w:t>
            </w:r>
          </w:p>
          <w:p w14:paraId="5D7C9AD2"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Cs/>
                <w:sz w:val="19"/>
                <w:szCs w:val="19"/>
              </w:rPr>
            </w:pPr>
            <w:r w:rsidRPr="006935DB">
              <w:rPr>
                <w:rFonts w:ascii="Verdana" w:hAnsi="Verdana"/>
                <w:bCs/>
                <w:sz w:val="19"/>
                <w:szCs w:val="19"/>
              </w:rPr>
              <w:t>(</w:t>
            </w:r>
            <w:r w:rsidRPr="006935DB">
              <w:rPr>
                <w:rFonts w:ascii="Verdana" w:hAnsi="Verdana"/>
                <w:bCs/>
                <w:i/>
                <w:sz w:val="19"/>
                <w:szCs w:val="19"/>
              </w:rPr>
              <w:t xml:space="preserve">Tempo </w:t>
            </w:r>
            <w:proofErr w:type="spellStart"/>
            <w:r w:rsidRPr="006935DB">
              <w:rPr>
                <w:rFonts w:ascii="Verdana" w:hAnsi="Verdana"/>
                <w:bCs/>
                <w:i/>
                <w:sz w:val="19"/>
                <w:szCs w:val="19"/>
              </w:rPr>
              <w:t>Indeterminato</w:t>
            </w:r>
            <w:proofErr w:type="spellEnd"/>
            <w:r w:rsidRPr="006935DB">
              <w:rPr>
                <w:rFonts w:ascii="Verdana" w:hAnsi="Verdana"/>
                <w:bCs/>
                <w:sz w:val="19"/>
                <w:szCs w:val="19"/>
              </w:rPr>
              <w:t>)</w:t>
            </w:r>
          </w:p>
        </w:tc>
        <w:tc>
          <w:tcPr>
            <w:tcW w:w="2409" w:type="dxa"/>
            <w:tcBorders>
              <w:top w:val="single" w:sz="8" w:space="0" w:color="000000"/>
              <w:left w:val="single" w:sz="8" w:space="0" w:color="000000"/>
              <w:bottom w:val="single" w:sz="8" w:space="0" w:color="000000"/>
              <w:right w:val="nil"/>
            </w:tcBorders>
            <w:shd w:val="clear" w:color="auto" w:fill="C0C0C0"/>
            <w:hideMark/>
          </w:tcPr>
          <w:p w14:paraId="104C58E3"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Fixed-term contracts</w:t>
            </w:r>
          </w:p>
          <w:p w14:paraId="5BFAB3D6"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Cs/>
                <w:sz w:val="19"/>
                <w:szCs w:val="19"/>
              </w:rPr>
            </w:pPr>
            <w:r w:rsidRPr="006935DB">
              <w:rPr>
                <w:rFonts w:ascii="Verdana" w:hAnsi="Verdana"/>
                <w:bCs/>
                <w:sz w:val="19"/>
                <w:szCs w:val="19"/>
              </w:rPr>
              <w:t>(</w:t>
            </w:r>
            <w:r w:rsidRPr="006935DB">
              <w:rPr>
                <w:rFonts w:ascii="Verdana" w:hAnsi="Verdana"/>
                <w:bCs/>
                <w:i/>
                <w:sz w:val="19"/>
                <w:szCs w:val="19"/>
              </w:rPr>
              <w:t xml:space="preserve">Tempo </w:t>
            </w:r>
            <w:proofErr w:type="spellStart"/>
            <w:r w:rsidRPr="006935DB">
              <w:rPr>
                <w:rFonts w:ascii="Verdana" w:hAnsi="Verdana"/>
                <w:bCs/>
                <w:i/>
                <w:sz w:val="19"/>
                <w:szCs w:val="19"/>
              </w:rPr>
              <w:t>Determinato</w:t>
            </w:r>
            <w:proofErr w:type="spellEnd"/>
            <w:r w:rsidRPr="006935DB">
              <w:rPr>
                <w:rFonts w:ascii="Verdana" w:hAnsi="Verdana"/>
                <w:bCs/>
                <w:sz w:val="19"/>
                <w:szCs w:val="19"/>
              </w:rPr>
              <w:t>)</w:t>
            </w:r>
          </w:p>
        </w:tc>
        <w:tc>
          <w:tcPr>
            <w:tcW w:w="1985" w:type="dxa"/>
            <w:tcBorders>
              <w:top w:val="single" w:sz="8" w:space="0" w:color="000000"/>
              <w:left w:val="single" w:sz="8" w:space="0" w:color="000000"/>
              <w:bottom w:val="single" w:sz="8" w:space="0" w:color="000000"/>
              <w:right w:val="nil"/>
            </w:tcBorders>
            <w:shd w:val="clear" w:color="auto" w:fill="C0C0C0"/>
            <w:hideMark/>
          </w:tcPr>
          <w:p w14:paraId="3BD1FB80"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Apprenticeship</w:t>
            </w:r>
          </w:p>
          <w:p w14:paraId="01AA206A"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Cs/>
                <w:sz w:val="19"/>
                <w:szCs w:val="19"/>
              </w:rPr>
            </w:pPr>
            <w:r w:rsidRPr="006935DB">
              <w:rPr>
                <w:rFonts w:ascii="Verdana" w:hAnsi="Verdana"/>
                <w:bCs/>
                <w:sz w:val="19"/>
                <w:szCs w:val="19"/>
              </w:rPr>
              <w:t>(</w:t>
            </w:r>
            <w:proofErr w:type="spellStart"/>
            <w:r w:rsidRPr="006935DB">
              <w:rPr>
                <w:rFonts w:ascii="Verdana" w:hAnsi="Verdana"/>
                <w:bCs/>
                <w:i/>
                <w:sz w:val="19"/>
                <w:szCs w:val="19"/>
              </w:rPr>
              <w:t>Apprendistato</w:t>
            </w:r>
            <w:proofErr w:type="spellEnd"/>
            <w:r w:rsidRPr="006935DB">
              <w:rPr>
                <w:rFonts w:ascii="Verdana" w:hAnsi="Verdana"/>
                <w:bCs/>
                <w:sz w:val="19"/>
                <w:szCs w:val="19"/>
              </w:rPr>
              <w:t>)</w:t>
            </w:r>
          </w:p>
        </w:tc>
        <w:tc>
          <w:tcPr>
            <w:tcW w:w="1984" w:type="dxa"/>
            <w:tcBorders>
              <w:top w:val="single" w:sz="8" w:space="0" w:color="000000"/>
              <w:left w:val="single" w:sz="8" w:space="0" w:color="000000"/>
              <w:bottom w:val="single" w:sz="8" w:space="0" w:color="000000"/>
              <w:right w:val="single" w:sz="8" w:space="0" w:color="000000"/>
            </w:tcBorders>
            <w:shd w:val="clear" w:color="auto" w:fill="C0C0C0"/>
            <w:hideMark/>
          </w:tcPr>
          <w:p w14:paraId="76AA3DD9"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
                <w:bCs/>
                <w:sz w:val="19"/>
                <w:szCs w:val="19"/>
              </w:rPr>
            </w:pPr>
            <w:r w:rsidRPr="006935DB">
              <w:rPr>
                <w:rFonts w:ascii="Verdana" w:hAnsi="Verdana"/>
                <w:b/>
                <w:bCs/>
                <w:sz w:val="19"/>
                <w:szCs w:val="19"/>
              </w:rPr>
              <w:t>Seasonal workers</w:t>
            </w:r>
          </w:p>
          <w:p w14:paraId="7C13A8A3" w14:textId="77777777" w:rsidR="008F02CD" w:rsidRPr="006935DB" w:rsidRDefault="008F02CD" w:rsidP="00E875C9">
            <w:pPr>
              <w:tabs>
                <w:tab w:val="left" w:pos="135"/>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135" w:right="90"/>
              <w:jc w:val="center"/>
              <w:rPr>
                <w:rFonts w:ascii="Verdana" w:hAnsi="Verdana"/>
                <w:bCs/>
                <w:i/>
                <w:sz w:val="19"/>
                <w:szCs w:val="19"/>
              </w:rPr>
            </w:pPr>
            <w:r w:rsidRPr="006935DB">
              <w:rPr>
                <w:rFonts w:ascii="Verdana" w:hAnsi="Verdana"/>
                <w:bCs/>
                <w:sz w:val="19"/>
                <w:szCs w:val="19"/>
              </w:rPr>
              <w:t>(</w:t>
            </w:r>
            <w:proofErr w:type="spellStart"/>
            <w:r w:rsidRPr="006935DB">
              <w:rPr>
                <w:rFonts w:ascii="Verdana" w:hAnsi="Verdana"/>
                <w:bCs/>
                <w:i/>
                <w:sz w:val="19"/>
                <w:szCs w:val="19"/>
              </w:rPr>
              <w:t>contratti</w:t>
            </w:r>
            <w:proofErr w:type="spellEnd"/>
            <w:r w:rsidRPr="006935DB">
              <w:rPr>
                <w:rFonts w:ascii="Verdana" w:hAnsi="Verdana"/>
                <w:bCs/>
                <w:i/>
                <w:sz w:val="19"/>
                <w:szCs w:val="19"/>
              </w:rPr>
              <w:t xml:space="preserve"> </w:t>
            </w:r>
            <w:proofErr w:type="spellStart"/>
            <w:r w:rsidRPr="006935DB">
              <w:rPr>
                <w:rFonts w:ascii="Verdana" w:hAnsi="Verdana"/>
                <w:bCs/>
                <w:i/>
                <w:sz w:val="19"/>
                <w:szCs w:val="19"/>
              </w:rPr>
              <w:t>stagionali</w:t>
            </w:r>
            <w:proofErr w:type="spellEnd"/>
            <w:r w:rsidRPr="006935DB">
              <w:rPr>
                <w:rFonts w:ascii="Verdana" w:hAnsi="Verdana"/>
                <w:bCs/>
                <w:i/>
                <w:sz w:val="19"/>
                <w:szCs w:val="19"/>
              </w:rPr>
              <w:t>)</w:t>
            </w:r>
          </w:p>
        </w:tc>
      </w:tr>
      <w:tr w:rsidR="008F02CD" w:rsidRPr="006935DB" w14:paraId="1C88A5E0" w14:textId="77777777" w:rsidTr="002074F4">
        <w:trPr>
          <w:trHeight w:val="200"/>
        </w:trPr>
        <w:tc>
          <w:tcPr>
            <w:tcW w:w="1843" w:type="dxa"/>
            <w:tcBorders>
              <w:top w:val="nil"/>
              <w:left w:val="single" w:sz="8" w:space="0" w:color="000000"/>
              <w:bottom w:val="single" w:sz="8" w:space="0" w:color="000000"/>
              <w:right w:val="nil"/>
            </w:tcBorders>
            <w:hideMark/>
          </w:tcPr>
          <w:p w14:paraId="4C6B9AD7"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64</w:t>
            </w:r>
          </w:p>
        </w:tc>
        <w:tc>
          <w:tcPr>
            <w:tcW w:w="2409" w:type="dxa"/>
            <w:tcBorders>
              <w:top w:val="nil"/>
              <w:left w:val="single" w:sz="8" w:space="0" w:color="000000"/>
              <w:bottom w:val="single" w:sz="8" w:space="0" w:color="000000"/>
              <w:right w:val="nil"/>
            </w:tcBorders>
            <w:hideMark/>
          </w:tcPr>
          <w:p w14:paraId="57201819"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4</w:t>
            </w:r>
          </w:p>
        </w:tc>
        <w:tc>
          <w:tcPr>
            <w:tcW w:w="1985" w:type="dxa"/>
            <w:tcBorders>
              <w:top w:val="nil"/>
              <w:left w:val="single" w:sz="8" w:space="0" w:color="000000"/>
              <w:bottom w:val="single" w:sz="8" w:space="0" w:color="000000"/>
              <w:right w:val="nil"/>
            </w:tcBorders>
            <w:hideMark/>
          </w:tcPr>
          <w:p w14:paraId="054969CD"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3</w:t>
            </w:r>
          </w:p>
        </w:tc>
        <w:tc>
          <w:tcPr>
            <w:tcW w:w="1984" w:type="dxa"/>
            <w:tcBorders>
              <w:top w:val="nil"/>
              <w:left w:val="single" w:sz="8" w:space="0" w:color="000000"/>
              <w:bottom w:val="single" w:sz="8" w:space="0" w:color="000000"/>
              <w:right w:val="single" w:sz="8" w:space="0" w:color="000000"/>
            </w:tcBorders>
            <w:hideMark/>
          </w:tcPr>
          <w:p w14:paraId="6C6C9478" w14:textId="77777777" w:rsidR="008F02CD" w:rsidRPr="006935DB" w:rsidRDefault="008F02CD" w:rsidP="00E875C9">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napToGrid w:val="0"/>
              <w:spacing w:line="276" w:lineRule="auto"/>
              <w:ind w:left="284" w:right="90"/>
              <w:jc w:val="center"/>
              <w:rPr>
                <w:rFonts w:ascii="Verdana" w:hAnsi="Verdana"/>
                <w:bCs/>
                <w:sz w:val="19"/>
                <w:szCs w:val="19"/>
              </w:rPr>
            </w:pPr>
            <w:r w:rsidRPr="006935DB">
              <w:rPr>
                <w:rFonts w:ascii="Verdana" w:hAnsi="Verdana"/>
                <w:bCs/>
                <w:sz w:val="19"/>
                <w:szCs w:val="19"/>
              </w:rPr>
              <w:t>0</w:t>
            </w:r>
          </w:p>
        </w:tc>
      </w:tr>
    </w:tbl>
    <w:p w14:paraId="4150339A" w14:textId="77777777" w:rsidR="008F02CD" w:rsidRPr="006935DB" w:rsidRDefault="008F02CD" w:rsidP="008F02CD">
      <w:pPr>
        <w:tabs>
          <w:tab w:val="left" w:pos="283"/>
          <w:tab w:val="left" w:pos="1416"/>
          <w:tab w:val="left" w:pos="2124"/>
          <w:tab w:val="left" w:pos="2832"/>
          <w:tab w:val="left" w:pos="3540"/>
          <w:tab w:val="left" w:pos="4248"/>
          <w:tab w:val="left" w:pos="4956"/>
          <w:tab w:val="left" w:pos="5664"/>
          <w:tab w:val="left" w:pos="6372"/>
          <w:tab w:val="left" w:pos="7080"/>
          <w:tab w:val="left" w:pos="7938"/>
          <w:tab w:val="left" w:pos="8496"/>
          <w:tab w:val="left" w:pos="8640"/>
          <w:tab w:val="left" w:pos="9360"/>
          <w:tab w:val="left" w:pos="10080"/>
          <w:tab w:val="left" w:pos="10800"/>
          <w:tab w:val="left" w:pos="11520"/>
          <w:tab w:val="left" w:pos="12240"/>
          <w:tab w:val="left" w:pos="12960"/>
          <w:tab w:val="left" w:pos="13680"/>
        </w:tabs>
        <w:spacing w:line="276" w:lineRule="auto"/>
        <w:ind w:left="720" w:right="84"/>
        <w:rPr>
          <w:rFonts w:ascii="Verdana" w:hAnsi="Verdana"/>
          <w:sz w:val="19"/>
          <w:szCs w:val="19"/>
        </w:rPr>
      </w:pPr>
    </w:p>
    <w:p w14:paraId="3CD881BF"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Fixed-term contracts are generally justified with productive and organizational reasons and their number varies according to market demand. </w:t>
      </w:r>
    </w:p>
    <w:p w14:paraId="58F65E51" w14:textId="367B3D68"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“Blue collars and clerks under staff leasing” means </w:t>
      </w:r>
      <w:proofErr w:type="spellStart"/>
      <w:r w:rsidRPr="006935DB">
        <w:rPr>
          <w:rFonts w:ascii="Verdana" w:hAnsi="Verdana"/>
          <w:i/>
          <w:iCs/>
          <w:spacing w:val="-2"/>
          <w:sz w:val="19"/>
          <w:szCs w:val="19"/>
        </w:rPr>
        <w:t>operai</w:t>
      </w:r>
      <w:proofErr w:type="spellEnd"/>
      <w:r w:rsidRPr="006935DB">
        <w:rPr>
          <w:rFonts w:ascii="Verdana" w:hAnsi="Verdana"/>
          <w:spacing w:val="-2"/>
          <w:sz w:val="19"/>
          <w:szCs w:val="19"/>
        </w:rPr>
        <w:t xml:space="preserve"> and </w:t>
      </w:r>
      <w:proofErr w:type="spellStart"/>
      <w:r w:rsidRPr="006935DB">
        <w:rPr>
          <w:rFonts w:ascii="Verdana" w:hAnsi="Verdana"/>
          <w:i/>
          <w:iCs/>
          <w:spacing w:val="-2"/>
          <w:sz w:val="19"/>
          <w:szCs w:val="19"/>
        </w:rPr>
        <w:t>impiegati</w:t>
      </w:r>
      <w:proofErr w:type="spellEnd"/>
      <w:r w:rsidRPr="006935DB">
        <w:rPr>
          <w:rFonts w:ascii="Verdana" w:hAnsi="Verdana"/>
          <w:spacing w:val="-2"/>
          <w:sz w:val="19"/>
          <w:szCs w:val="19"/>
        </w:rPr>
        <w:t xml:space="preserve"> who are hired by a so-called temporary work agency (duly </w:t>
      </w:r>
      <w:proofErr w:type="spellStart"/>
      <w:r w:rsidRPr="006935DB">
        <w:rPr>
          <w:rFonts w:ascii="Verdana" w:hAnsi="Verdana"/>
          <w:spacing w:val="-2"/>
          <w:sz w:val="19"/>
          <w:szCs w:val="19"/>
        </w:rPr>
        <w:t>authorised</w:t>
      </w:r>
      <w:proofErr w:type="spellEnd"/>
      <w:r w:rsidRPr="006935DB">
        <w:rPr>
          <w:rFonts w:ascii="Verdana" w:hAnsi="Verdana"/>
          <w:spacing w:val="-2"/>
          <w:sz w:val="19"/>
          <w:szCs w:val="19"/>
        </w:rPr>
        <w:t xml:space="preserve"> according to the applicable requirements of law) and made available to </w:t>
      </w:r>
      <w:proofErr w:type="spellStart"/>
      <w:proofErr w:type="gramStart"/>
      <w:r w:rsidRPr="006935DB">
        <w:rPr>
          <w:rFonts w:ascii="Verdana" w:hAnsi="Verdana"/>
          <w:spacing w:val="-2"/>
          <w:sz w:val="19"/>
          <w:szCs w:val="19"/>
        </w:rPr>
        <w:t>Progind</w:t>
      </w:r>
      <w:proofErr w:type="spellEnd"/>
      <w:r w:rsidRPr="006935DB">
        <w:rPr>
          <w:rFonts w:ascii="Verdana" w:hAnsi="Verdana"/>
          <w:spacing w:val="-2"/>
          <w:sz w:val="19"/>
          <w:szCs w:val="19"/>
        </w:rPr>
        <w:t xml:space="preserve">  in</w:t>
      </w:r>
      <w:proofErr w:type="gramEnd"/>
      <w:r w:rsidRPr="006935DB">
        <w:rPr>
          <w:rFonts w:ascii="Verdana" w:hAnsi="Verdana"/>
          <w:spacing w:val="-2"/>
          <w:sz w:val="19"/>
          <w:szCs w:val="19"/>
        </w:rPr>
        <w:t xml:space="preserve"> order to assist the Company in facing temporary or seasonal picks of workload. </w:t>
      </w:r>
    </w:p>
    <w:p w14:paraId="7E8D32C5"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As of today, we have not found major contingences or critical issues in relation to employment matters of the Company, save as indicated below.</w:t>
      </w:r>
    </w:p>
    <w:p w14:paraId="09E1BE9C"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09"/>
        <w:contextualSpacing w:val="0"/>
        <w:jc w:val="both"/>
        <w:rPr>
          <w:rFonts w:ascii="Verdana" w:hAnsi="Verdana"/>
          <w:spacing w:val="-2"/>
          <w:sz w:val="19"/>
          <w:szCs w:val="19"/>
        </w:rPr>
      </w:pPr>
      <w:r w:rsidRPr="006935DB">
        <w:rPr>
          <w:rFonts w:ascii="Verdana" w:hAnsi="Verdana"/>
          <w:spacing w:val="-2"/>
          <w:sz w:val="19"/>
          <w:szCs w:val="19"/>
        </w:rPr>
        <w:t>It should be noted that we have not been able to assess as to whether the tasks and duties (“</w:t>
      </w:r>
      <w:proofErr w:type="spellStart"/>
      <w:r w:rsidRPr="006935DB">
        <w:rPr>
          <w:rFonts w:ascii="Verdana" w:hAnsi="Verdana"/>
          <w:i/>
          <w:iCs/>
          <w:spacing w:val="-2"/>
          <w:sz w:val="19"/>
          <w:szCs w:val="19"/>
        </w:rPr>
        <w:t>mansioni</w:t>
      </w:r>
      <w:proofErr w:type="spellEnd"/>
      <w:r w:rsidRPr="006935DB">
        <w:rPr>
          <w:rFonts w:ascii="Verdana" w:hAnsi="Verdana"/>
          <w:spacing w:val="-2"/>
          <w:sz w:val="19"/>
          <w:szCs w:val="19"/>
        </w:rPr>
        <w:t xml:space="preserve">”) actually performed by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employees correspond to the category specified in each relevant employment agreement. Pursuant to Article 2103 of the Italian Civil Code each employee is to be assigned to the tasks and duties for which he, or she, has been hired (as indicated in the letter of employment). If the employee is assigned, whether officially or </w:t>
      </w:r>
      <w:r w:rsidRPr="006935DB">
        <w:rPr>
          <w:rFonts w:ascii="Verdana" w:hAnsi="Verdana"/>
          <w:i/>
          <w:iCs/>
          <w:spacing w:val="-2"/>
          <w:sz w:val="19"/>
          <w:szCs w:val="19"/>
        </w:rPr>
        <w:t>de facto</w:t>
      </w:r>
      <w:r w:rsidRPr="006935DB">
        <w:rPr>
          <w:rFonts w:ascii="Verdana" w:hAnsi="Verdana"/>
          <w:spacing w:val="-2"/>
          <w:sz w:val="19"/>
          <w:szCs w:val="19"/>
        </w:rPr>
        <w:t xml:space="preserve">, to superior tasks and duties, he or she has the right to the treatment corresponding to the activity carried out and the assignment to superior tasks and duties become final, and no longer modifiable </w:t>
      </w:r>
      <w:r w:rsidRPr="006935DB">
        <w:rPr>
          <w:rFonts w:ascii="Verdana" w:hAnsi="Verdana"/>
          <w:i/>
          <w:iCs/>
          <w:spacing w:val="-2"/>
          <w:sz w:val="19"/>
          <w:szCs w:val="19"/>
        </w:rPr>
        <w:t xml:space="preserve">in </w:t>
      </w:r>
      <w:proofErr w:type="spellStart"/>
      <w:r w:rsidRPr="006935DB">
        <w:rPr>
          <w:rFonts w:ascii="Verdana" w:hAnsi="Verdana"/>
          <w:i/>
          <w:iCs/>
          <w:spacing w:val="-2"/>
          <w:sz w:val="19"/>
          <w:szCs w:val="19"/>
        </w:rPr>
        <w:t>peius</w:t>
      </w:r>
      <w:proofErr w:type="spellEnd"/>
      <w:r w:rsidRPr="006935DB">
        <w:rPr>
          <w:rFonts w:ascii="Verdana" w:hAnsi="Verdana"/>
          <w:i/>
          <w:iCs/>
          <w:spacing w:val="-2"/>
          <w:sz w:val="19"/>
          <w:szCs w:val="19"/>
        </w:rPr>
        <w:t>,</w:t>
      </w:r>
      <w:r w:rsidRPr="006935DB">
        <w:rPr>
          <w:rFonts w:ascii="Verdana" w:hAnsi="Verdana"/>
          <w:spacing w:val="-2"/>
          <w:sz w:val="19"/>
          <w:szCs w:val="19"/>
        </w:rPr>
        <w:t xml:space="preserve"> after three months as from such new assignment. In other words, potential liabilities may arise if the tasks and duties performed de facto by employees are superior in nature than those set forth in the relevant agreements, as this may result in the employer being condemned to pay the difference between salaries and social security contributions (and associated costs) paid by the company and those the concerned employees would have been entitled to. This is a sensitive issue which theoretically should be ascertained in due course.</w:t>
      </w:r>
    </w:p>
    <w:p w14:paraId="345A10B5" w14:textId="459EDDB4"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As a general matter, the Company does not hire any executive (</w:t>
      </w:r>
      <w:proofErr w:type="spellStart"/>
      <w:r w:rsidRPr="006935DB">
        <w:rPr>
          <w:rFonts w:ascii="Verdana" w:hAnsi="Verdana"/>
          <w:i/>
          <w:iCs/>
          <w:spacing w:val="-2"/>
          <w:sz w:val="19"/>
          <w:szCs w:val="19"/>
        </w:rPr>
        <w:t>dirigente</w:t>
      </w:r>
      <w:proofErr w:type="spellEnd"/>
      <w:r w:rsidRPr="006935DB">
        <w:rPr>
          <w:rFonts w:ascii="Verdana" w:hAnsi="Verdana"/>
          <w:spacing w:val="-2"/>
          <w:sz w:val="19"/>
          <w:szCs w:val="19"/>
        </w:rPr>
        <w:t xml:space="preserve">), which is not customary in comparable operations. We understand that tasks and duties which should be typically performed by executives are assigned, primarily, </w:t>
      </w:r>
      <w:proofErr w:type="gramStart"/>
      <w:r w:rsidRPr="006935DB">
        <w:rPr>
          <w:rFonts w:ascii="Verdana" w:hAnsi="Verdana"/>
          <w:spacing w:val="-2"/>
          <w:sz w:val="19"/>
          <w:szCs w:val="19"/>
        </w:rPr>
        <w:t>to  Mr.</w:t>
      </w:r>
      <w:proofErr w:type="gramEnd"/>
      <w:r w:rsidRPr="006935DB">
        <w:rPr>
          <w:rFonts w:ascii="Verdana" w:hAnsi="Verdana"/>
          <w:spacing w:val="-2"/>
          <w:sz w:val="19"/>
          <w:szCs w:val="19"/>
        </w:rPr>
        <w:t xml:space="preserve"> Aldo Gallo, </w:t>
      </w:r>
      <w:commentRangeStart w:id="81"/>
      <w:r w:rsidRPr="006935DB">
        <w:rPr>
          <w:rFonts w:ascii="Verdana" w:hAnsi="Verdana"/>
          <w:spacing w:val="-2"/>
          <w:sz w:val="19"/>
          <w:szCs w:val="19"/>
        </w:rPr>
        <w:t>Ms. Michela Gallo (also known as Ms. Clorinda Arno’)</w:t>
      </w:r>
      <w:commentRangeEnd w:id="81"/>
      <w:r w:rsidRPr="006935DB">
        <w:rPr>
          <w:rStyle w:val="CommentReference"/>
          <w:sz w:val="19"/>
          <w:szCs w:val="19"/>
        </w:rPr>
        <w:commentReference w:id="81"/>
      </w:r>
      <w:r w:rsidRPr="006935DB">
        <w:rPr>
          <w:rFonts w:ascii="Verdana" w:hAnsi="Verdana"/>
          <w:spacing w:val="-2"/>
          <w:sz w:val="19"/>
          <w:szCs w:val="19"/>
        </w:rPr>
        <w:t xml:space="preserve">, Ms. Luisa Gallo and Ms. Barbara Gallo </w:t>
      </w:r>
      <w:r w:rsidRPr="006935DB">
        <w:rPr>
          <w:rFonts w:ascii="Verdana" w:hAnsi="Verdana"/>
          <w:spacing w:val="-2"/>
          <w:sz w:val="19"/>
          <w:szCs w:val="19"/>
        </w:rPr>
        <w:lastRenderedPageBreak/>
        <w:t>(collectively, the “</w:t>
      </w:r>
      <w:r w:rsidRPr="006935DB">
        <w:rPr>
          <w:rFonts w:ascii="Verdana" w:hAnsi="Verdana"/>
          <w:b/>
          <w:bCs/>
          <w:spacing w:val="-2"/>
          <w:sz w:val="19"/>
          <w:szCs w:val="19"/>
        </w:rPr>
        <w:t>Family Members</w:t>
      </w:r>
      <w:r w:rsidRPr="006935DB">
        <w:rPr>
          <w:rFonts w:ascii="Verdana" w:hAnsi="Verdana"/>
          <w:spacing w:val="-2"/>
          <w:sz w:val="19"/>
          <w:szCs w:val="19"/>
        </w:rPr>
        <w:t xml:space="preserve">”) , who they all serve the Company in their capacity of directors. The Family Members are therefore remunerated as directors, and not as executives of the Company, although in our opinion each of them should have an agreement (and fee), as director and as executive).  We are under the impression that the Company costs is lower than what it should be reasonably budgeted for 4 senior managers, given that the Company is avoiding paying the social security costs applicable to an agreement for executives. We would </w:t>
      </w:r>
      <w:commentRangeStart w:id="82"/>
      <w:r w:rsidRPr="006935DB">
        <w:rPr>
          <w:rFonts w:ascii="Verdana" w:hAnsi="Verdana"/>
          <w:spacing w:val="-2"/>
          <w:sz w:val="19"/>
          <w:szCs w:val="19"/>
        </w:rPr>
        <w:t xml:space="preserve">strongly recommend </w:t>
      </w:r>
      <w:commentRangeEnd w:id="82"/>
      <w:r w:rsidR="00D8431E">
        <w:rPr>
          <w:rStyle w:val="CommentReference"/>
          <w:rFonts w:asciiTheme="minorHAnsi" w:hAnsiTheme="minorHAnsi"/>
          <w:lang w:val="en-GB"/>
        </w:rPr>
        <w:commentReference w:id="82"/>
      </w:r>
      <w:r w:rsidRPr="006935DB">
        <w:rPr>
          <w:rFonts w:ascii="Verdana" w:hAnsi="Verdana"/>
          <w:spacing w:val="-2"/>
          <w:sz w:val="19"/>
          <w:szCs w:val="19"/>
        </w:rPr>
        <w:t xml:space="preserve">that (a) prior closing, each of the Family Member waives irrevocably and unconditionally any claim they have or may have against the Company for not having hired them under a proper agreement for executive (such waiver to be executed before the work councils in order to be valid and binding); (b) post-closing, the above mentioned practice is forthwith discontinued and (c) </w:t>
      </w:r>
      <w:proofErr w:type="spellStart"/>
      <w:r w:rsidRPr="006935DB">
        <w:rPr>
          <w:rFonts w:ascii="Verdana" w:hAnsi="Verdana"/>
          <w:spacing w:val="-2"/>
          <w:sz w:val="19"/>
          <w:szCs w:val="19"/>
        </w:rPr>
        <w:t>Viney</w:t>
      </w:r>
      <w:proofErr w:type="spellEnd"/>
      <w:r w:rsidRPr="006935DB">
        <w:rPr>
          <w:rFonts w:ascii="Verdana" w:hAnsi="Verdana"/>
          <w:spacing w:val="-2"/>
          <w:sz w:val="19"/>
          <w:szCs w:val="19"/>
        </w:rPr>
        <w:t xml:space="preserve"> consults with a proper advisor (e.g., a pay roll bookkeeper) in order to determine what the Company costs would be in the future to have the Family Members serving under a proper agreement for executive.</w:t>
      </w:r>
    </w:p>
    <w:p w14:paraId="7E3FC5C5"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According to the information provided to us,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uses the same standard employment contract for all employees in compliance with the provisions set forth in the relevant collective bargaining agreement. We have reviewed the draft employment agreements used for open end contracts, Fixed Terms contract, apprenticeship, and we have detached no legal criticalities in this connection. </w:t>
      </w:r>
    </w:p>
    <w:p w14:paraId="6F93047C"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The collective bargaining agreement at industry level applicable to the employees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the so called “</w:t>
      </w:r>
      <w:r w:rsidRPr="006935DB">
        <w:rPr>
          <w:rFonts w:ascii="Verdana" w:hAnsi="Verdana"/>
          <w:i/>
          <w:iCs/>
          <w:spacing w:val="-2"/>
          <w:sz w:val="19"/>
          <w:szCs w:val="19"/>
        </w:rPr>
        <w:t xml:space="preserve">CCNL </w:t>
      </w:r>
      <w:proofErr w:type="spellStart"/>
      <w:r w:rsidRPr="006935DB">
        <w:rPr>
          <w:rFonts w:ascii="Verdana" w:hAnsi="Verdana"/>
          <w:i/>
          <w:iCs/>
          <w:spacing w:val="-2"/>
          <w:sz w:val="19"/>
          <w:szCs w:val="19"/>
        </w:rPr>
        <w:t>Industrie</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Metalmeccaniche</w:t>
      </w:r>
      <w:proofErr w:type="spellEnd"/>
      <w:r w:rsidRPr="006935DB">
        <w:rPr>
          <w:rFonts w:ascii="Verdana" w:hAnsi="Verdana"/>
          <w:i/>
          <w:iCs/>
          <w:spacing w:val="-2"/>
          <w:sz w:val="19"/>
          <w:szCs w:val="19"/>
        </w:rPr>
        <w:t xml:space="preserve"> Private</w:t>
      </w:r>
      <w:r w:rsidRPr="006935DB">
        <w:rPr>
          <w:rFonts w:ascii="Verdana" w:hAnsi="Verdana"/>
          <w:spacing w:val="-2"/>
          <w:sz w:val="19"/>
          <w:szCs w:val="19"/>
        </w:rPr>
        <w:t>”, governs the employment relationships of companies active in the in the metal and mechanic industry and in the sectors related to the metal and mechanic industry. Upon negotiations following expiration on 31 December 2019, it has been renewed effective as from 1 June 2021 Please note that effective as from June 2021 the minimum wages due and payable to the Company employees shall be slightly increased according to the above–mentioned collective bargaining agreement. We do not believe that this will severely affect the Company, but it might be worth to consult with a proper advisor (e.g., a pay roll bookkeeper) in order to determine what the Company costs would be in the future.</w:t>
      </w:r>
    </w:p>
    <w:p w14:paraId="761FF4DE"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does not employ co–workers, and, as we were given to understand on the basis of the documents and information showed by the Company,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has signed contracts of cooperation and consultancy only with corporate bodies and not with natural persons. </w:t>
      </w:r>
    </w:p>
    <w:p w14:paraId="4301D12C"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bookmarkStart w:id="83" w:name="_Ref36632895"/>
      <w:r w:rsidRPr="006935DB">
        <w:rPr>
          <w:rFonts w:ascii="Verdana" w:hAnsi="Verdana"/>
          <w:spacing w:val="-2"/>
          <w:sz w:val="19"/>
          <w:szCs w:val="19"/>
        </w:rPr>
        <w:t xml:space="preserve">According to information made available to us, </w:t>
      </w:r>
      <w:bookmarkStart w:id="84" w:name="_Ref210792721"/>
      <w:r w:rsidRPr="006935DB">
        <w:rPr>
          <w:rFonts w:ascii="Verdana" w:hAnsi="Verdana"/>
          <w:spacing w:val="-2"/>
          <w:sz w:val="19"/>
          <w:szCs w:val="19"/>
        </w:rPr>
        <w:t xml:space="preserve">there are no disputes or judicial proceedings, or claims pending or threatened against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concerning employment, remunerations, wages, </w:t>
      </w:r>
      <w:bookmarkStart w:id="85" w:name="_DV_C414"/>
      <w:r w:rsidRPr="006935DB">
        <w:rPr>
          <w:rFonts w:ascii="Verdana" w:hAnsi="Verdana"/>
          <w:spacing w:val="-2"/>
          <w:sz w:val="19"/>
          <w:szCs w:val="19"/>
        </w:rPr>
        <w:t xml:space="preserve">social security, welfare, union, </w:t>
      </w:r>
      <w:bookmarkStart w:id="86" w:name="_DV_M359"/>
      <w:bookmarkEnd w:id="85"/>
      <w:bookmarkEnd w:id="86"/>
      <w:r w:rsidRPr="006935DB">
        <w:rPr>
          <w:rFonts w:ascii="Verdana" w:hAnsi="Verdana"/>
          <w:spacing w:val="-2"/>
          <w:sz w:val="19"/>
          <w:szCs w:val="19"/>
        </w:rPr>
        <w:t xml:space="preserve">salaries or </w:t>
      </w:r>
      <w:proofErr w:type="spellStart"/>
      <w:r w:rsidRPr="006935DB">
        <w:rPr>
          <w:rFonts w:ascii="Verdana" w:hAnsi="Verdana"/>
          <w:spacing w:val="-2"/>
          <w:sz w:val="19"/>
          <w:szCs w:val="19"/>
        </w:rPr>
        <w:t>labour</w:t>
      </w:r>
      <w:proofErr w:type="spellEnd"/>
      <w:r w:rsidRPr="006935DB">
        <w:rPr>
          <w:rFonts w:ascii="Verdana" w:hAnsi="Verdana"/>
          <w:spacing w:val="-2"/>
          <w:sz w:val="19"/>
          <w:szCs w:val="19"/>
        </w:rPr>
        <w:t xml:space="preserve"> conditions.</w:t>
      </w:r>
      <w:bookmarkEnd w:id="84"/>
      <w:r w:rsidRPr="006935DB">
        <w:rPr>
          <w:rFonts w:ascii="Verdana" w:hAnsi="Verdana"/>
          <w:spacing w:val="-2"/>
          <w:sz w:val="19"/>
          <w:szCs w:val="19"/>
        </w:rPr>
        <w:t xml:space="preserve"> </w:t>
      </w:r>
      <w:bookmarkStart w:id="87" w:name="_DV_M360"/>
      <w:bookmarkStart w:id="88" w:name="_DV_M361"/>
      <w:bookmarkStart w:id="89" w:name="_DV_M362"/>
      <w:bookmarkStart w:id="90" w:name="_DV_M363"/>
      <w:bookmarkStart w:id="91" w:name="_DV_M364"/>
      <w:bookmarkStart w:id="92" w:name="_DV_M365"/>
      <w:bookmarkStart w:id="93" w:name="_DV_M366"/>
      <w:bookmarkStart w:id="94" w:name="_DV_M367"/>
      <w:bookmarkStart w:id="95" w:name="_DV_M368"/>
      <w:bookmarkStart w:id="96" w:name="_DV_M369"/>
      <w:bookmarkEnd w:id="87"/>
      <w:bookmarkEnd w:id="88"/>
      <w:bookmarkEnd w:id="89"/>
      <w:bookmarkEnd w:id="90"/>
      <w:bookmarkEnd w:id="91"/>
      <w:bookmarkEnd w:id="92"/>
      <w:bookmarkEnd w:id="93"/>
      <w:bookmarkEnd w:id="94"/>
      <w:bookmarkEnd w:id="95"/>
      <w:bookmarkEnd w:id="96"/>
      <w:r w:rsidRPr="006935DB">
        <w:rPr>
          <w:rFonts w:ascii="Verdana" w:hAnsi="Verdana"/>
          <w:spacing w:val="-2"/>
          <w:sz w:val="19"/>
          <w:szCs w:val="19"/>
        </w:rPr>
        <w:t xml:space="preserve">There </w:t>
      </w:r>
      <w:proofErr w:type="gramStart"/>
      <w:r w:rsidRPr="006935DB">
        <w:rPr>
          <w:rFonts w:ascii="Verdana" w:hAnsi="Verdana"/>
          <w:spacing w:val="-2"/>
          <w:sz w:val="19"/>
          <w:szCs w:val="19"/>
        </w:rPr>
        <w:t>are</w:t>
      </w:r>
      <w:proofErr w:type="gramEnd"/>
      <w:r w:rsidRPr="006935DB">
        <w:rPr>
          <w:rFonts w:ascii="Verdana" w:hAnsi="Verdana"/>
          <w:spacing w:val="-2"/>
          <w:sz w:val="19"/>
          <w:szCs w:val="19"/>
        </w:rPr>
        <w:t xml:space="preserve"> also no dispute with trade unions or work councils.</w:t>
      </w:r>
      <w:bookmarkEnd w:id="83"/>
    </w:p>
    <w:p w14:paraId="37C26DCF" w14:textId="08E31B48"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Our findings may be regarded as reasonable confirmation and indicating factor that the management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employment matters has not proved critical in the Concerned Period.</w:t>
      </w:r>
    </w:p>
    <w:p w14:paraId="38FB7C76"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We are not in a position to confirm whether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has been complying with the terms and conditions set forth in the individual employment agreement (i.e., payment of salaries as they fall due), however the absence of any litigation proceedings pleaded by employees towards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should be taken as furnishing reasonable comfort in this connection. </w:t>
      </w:r>
    </w:p>
    <w:p w14:paraId="22E281AD" w14:textId="208204E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We have been provided with a certificate called “</w:t>
      </w:r>
      <w:proofErr w:type="spellStart"/>
      <w:r w:rsidRPr="006935DB">
        <w:rPr>
          <w:rFonts w:ascii="Verdana" w:hAnsi="Verdana"/>
          <w:i/>
          <w:iCs/>
          <w:spacing w:val="-2"/>
          <w:sz w:val="19"/>
          <w:szCs w:val="19"/>
        </w:rPr>
        <w:t>Documento</w:t>
      </w:r>
      <w:proofErr w:type="spellEnd"/>
      <w:r w:rsidRPr="006935DB">
        <w:rPr>
          <w:rFonts w:ascii="Verdana" w:hAnsi="Verdana"/>
          <w:i/>
          <w:iCs/>
          <w:spacing w:val="-2"/>
          <w:sz w:val="19"/>
          <w:szCs w:val="19"/>
        </w:rPr>
        <w:t xml:space="preserve"> Unico di </w:t>
      </w:r>
      <w:proofErr w:type="spellStart"/>
      <w:r w:rsidRPr="006935DB">
        <w:rPr>
          <w:rFonts w:ascii="Verdana" w:hAnsi="Verdana"/>
          <w:i/>
          <w:iCs/>
          <w:spacing w:val="-2"/>
          <w:sz w:val="19"/>
          <w:szCs w:val="19"/>
        </w:rPr>
        <w:t>Regolarità</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Contributiva</w:t>
      </w:r>
      <w:proofErr w:type="spellEnd"/>
      <w:r w:rsidRPr="006935DB">
        <w:rPr>
          <w:rFonts w:ascii="Verdana" w:hAnsi="Verdana"/>
          <w:spacing w:val="-2"/>
          <w:sz w:val="19"/>
          <w:szCs w:val="19"/>
        </w:rPr>
        <w:t xml:space="preserve">” or “DURC” issued pursuant to clause 4 of Law Decree 34/2014, by the competent social security authorities and dated 23 March 2021 (and valid until 21 </w:t>
      </w:r>
      <w:r w:rsidR="00C074FF" w:rsidRPr="006935DB">
        <w:rPr>
          <w:rFonts w:ascii="Verdana" w:hAnsi="Verdana"/>
          <w:spacing w:val="-2"/>
          <w:sz w:val="19"/>
          <w:szCs w:val="19"/>
        </w:rPr>
        <w:t xml:space="preserve">July </w:t>
      </w:r>
      <w:r w:rsidR="00C074FF" w:rsidRPr="006935DB">
        <w:rPr>
          <w:rFonts w:ascii="Verdana" w:hAnsi="Verdana"/>
          <w:spacing w:val="-2"/>
          <w:sz w:val="19"/>
          <w:szCs w:val="19"/>
        </w:rPr>
        <w:lastRenderedPageBreak/>
        <w:t>2021</w:t>
      </w:r>
      <w:r w:rsidRPr="006935DB">
        <w:rPr>
          <w:rFonts w:ascii="Verdana" w:hAnsi="Verdana"/>
          <w:spacing w:val="-2"/>
          <w:sz w:val="19"/>
          <w:szCs w:val="19"/>
        </w:rPr>
        <w:t xml:space="preserve">) stating that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w:t>
      </w:r>
      <w:bookmarkStart w:id="97" w:name="_DV_C427"/>
      <w:r w:rsidRPr="006935DB">
        <w:rPr>
          <w:rFonts w:ascii="Verdana" w:hAnsi="Verdana"/>
          <w:spacing w:val="-2"/>
          <w:sz w:val="19"/>
          <w:szCs w:val="19"/>
        </w:rPr>
        <w:t>has been</w:t>
      </w:r>
      <w:bookmarkStart w:id="98" w:name="_DV_M371"/>
      <w:bookmarkEnd w:id="97"/>
      <w:bookmarkEnd w:id="98"/>
      <w:r w:rsidRPr="006935DB">
        <w:rPr>
          <w:rFonts w:ascii="Verdana" w:hAnsi="Verdana"/>
          <w:spacing w:val="-2"/>
          <w:sz w:val="19"/>
          <w:szCs w:val="19"/>
        </w:rPr>
        <w:t xml:space="preserve"> in compliance with the </w:t>
      </w:r>
      <w:bookmarkStart w:id="99" w:name="_DV_C429"/>
      <w:r w:rsidRPr="006935DB">
        <w:rPr>
          <w:rFonts w:ascii="Verdana" w:hAnsi="Verdana"/>
          <w:spacing w:val="-2"/>
          <w:sz w:val="19"/>
          <w:szCs w:val="19"/>
        </w:rPr>
        <w:t>laws</w:t>
      </w:r>
      <w:bookmarkStart w:id="100" w:name="_DV_M372"/>
      <w:bookmarkEnd w:id="99"/>
      <w:bookmarkEnd w:id="100"/>
      <w:r w:rsidRPr="006935DB">
        <w:rPr>
          <w:rFonts w:ascii="Verdana" w:hAnsi="Verdana"/>
          <w:spacing w:val="-2"/>
          <w:sz w:val="19"/>
          <w:szCs w:val="19"/>
        </w:rPr>
        <w:t xml:space="preserve"> </w:t>
      </w:r>
      <w:bookmarkStart w:id="101" w:name="_DV_C430"/>
      <w:r w:rsidRPr="006935DB">
        <w:rPr>
          <w:rFonts w:ascii="Verdana" w:hAnsi="Verdana"/>
          <w:spacing w:val="-2"/>
          <w:sz w:val="19"/>
          <w:szCs w:val="19"/>
        </w:rPr>
        <w:t xml:space="preserve">relating to </w:t>
      </w:r>
      <w:bookmarkEnd w:id="101"/>
      <w:r w:rsidRPr="006935DB">
        <w:rPr>
          <w:rFonts w:ascii="Verdana" w:hAnsi="Verdana"/>
          <w:spacing w:val="-2"/>
          <w:sz w:val="19"/>
          <w:szCs w:val="19"/>
        </w:rPr>
        <w:t xml:space="preserve">social security contributions, (INPS, INAIL and similar </w:t>
      </w:r>
      <w:r w:rsidR="00C074FF">
        <w:rPr>
          <w:rFonts w:ascii="Verdana" w:hAnsi="Verdana"/>
          <w:spacing w:val="-2"/>
          <w:sz w:val="19"/>
          <w:szCs w:val="19"/>
        </w:rPr>
        <w:t xml:space="preserve">Italian </w:t>
      </w:r>
      <w:r w:rsidRPr="006935DB">
        <w:rPr>
          <w:rFonts w:ascii="Verdana" w:hAnsi="Verdana"/>
          <w:spacing w:val="-2"/>
          <w:sz w:val="19"/>
          <w:szCs w:val="19"/>
        </w:rPr>
        <w:t>institutions)</w:t>
      </w:r>
      <w:bookmarkStart w:id="102" w:name="_DV_C432"/>
      <w:r w:rsidRPr="006935DB">
        <w:rPr>
          <w:rFonts w:ascii="Verdana" w:hAnsi="Verdana"/>
          <w:spacing w:val="-2"/>
          <w:sz w:val="19"/>
          <w:szCs w:val="19"/>
        </w:rPr>
        <w:t>.</w:t>
      </w:r>
      <w:bookmarkEnd w:id="102"/>
    </w:p>
    <w:p w14:paraId="66959646"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There is no equity incentive plan or stock option for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management team and employees. </w:t>
      </w:r>
      <w:r w:rsidRPr="006935DB">
        <w:rPr>
          <w:rFonts w:ascii="Verdana" w:hAnsi="Verdana"/>
          <w:spacing w:val="-2"/>
          <w:sz w:val="19"/>
          <w:szCs w:val="19"/>
        </w:rPr>
        <w:br w:type="page"/>
      </w:r>
    </w:p>
    <w:p w14:paraId="13B2DFC3" w14:textId="77777777" w:rsidR="008F02CD" w:rsidRPr="00C074FF"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03" w:name="_Toc72153681"/>
      <w:r w:rsidRPr="00C074FF">
        <w:rPr>
          <w:rFonts w:ascii="Verdana" w:hAnsi="Verdana"/>
          <w:sz w:val="19"/>
          <w:szCs w:val="19"/>
        </w:rPr>
        <w:lastRenderedPageBreak/>
        <w:t>REAL ESTATES</w:t>
      </w:r>
      <w:bookmarkEnd w:id="103"/>
    </w:p>
    <w:p w14:paraId="503EF7A2" w14:textId="77777777" w:rsidR="008F02CD" w:rsidRPr="00C074FF"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104" w:name="_Toc71993022"/>
      <w:bookmarkStart w:id="105" w:name="_Toc72153682"/>
      <w:bookmarkStart w:id="106" w:name="_Ref72169099"/>
      <w:r w:rsidRPr="00C074FF">
        <w:rPr>
          <w:rFonts w:ascii="Verdana" w:hAnsi="Verdana"/>
          <w:b/>
          <w:bCs/>
          <w:color w:val="000000" w:themeColor="text1"/>
          <w:sz w:val="19"/>
          <w:szCs w:val="19"/>
        </w:rPr>
        <w:t>Real estate properties owned by the Company</w:t>
      </w:r>
      <w:bookmarkEnd w:id="104"/>
      <w:bookmarkEnd w:id="105"/>
      <w:bookmarkEnd w:id="106"/>
    </w:p>
    <w:p w14:paraId="1AAED9BF"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According to the sale and purchase contracts entered into by </w:t>
      </w:r>
      <w:proofErr w:type="spellStart"/>
      <w:r w:rsidRPr="006935DB">
        <w:rPr>
          <w:rFonts w:ascii="Verdana" w:hAnsi="Verdana"/>
          <w:sz w:val="19"/>
          <w:szCs w:val="19"/>
        </w:rPr>
        <w:t>Progind</w:t>
      </w:r>
      <w:proofErr w:type="spellEnd"/>
      <w:r w:rsidRPr="006935DB">
        <w:rPr>
          <w:rFonts w:ascii="Verdana" w:hAnsi="Verdana"/>
          <w:sz w:val="19"/>
          <w:szCs w:val="19"/>
        </w:rPr>
        <w:t xml:space="preserve"> under the below notarial deed, and according to the relevant extracts of the competent Italian Land’s Registry (</w:t>
      </w:r>
      <w:proofErr w:type="spellStart"/>
      <w:r w:rsidRPr="006935DB">
        <w:rPr>
          <w:rFonts w:ascii="Verdana" w:hAnsi="Verdana"/>
          <w:i/>
          <w:sz w:val="19"/>
          <w:szCs w:val="19"/>
        </w:rPr>
        <w:t>visura</w:t>
      </w:r>
      <w:proofErr w:type="spellEnd"/>
      <w:r w:rsidRPr="006935DB">
        <w:rPr>
          <w:rFonts w:ascii="Verdana" w:hAnsi="Verdana"/>
          <w:i/>
          <w:sz w:val="19"/>
          <w:szCs w:val="19"/>
        </w:rPr>
        <w:t xml:space="preserve"> </w:t>
      </w:r>
      <w:proofErr w:type="spellStart"/>
      <w:r w:rsidRPr="006935DB">
        <w:rPr>
          <w:rFonts w:ascii="Verdana" w:hAnsi="Verdana"/>
          <w:i/>
          <w:sz w:val="19"/>
          <w:szCs w:val="19"/>
        </w:rPr>
        <w:t>ipocatastale</w:t>
      </w:r>
      <w:proofErr w:type="spellEnd"/>
      <w:r w:rsidRPr="006935DB">
        <w:rPr>
          <w:rFonts w:ascii="Verdana" w:hAnsi="Verdana"/>
          <w:i/>
          <w:sz w:val="19"/>
          <w:szCs w:val="19"/>
        </w:rPr>
        <w:t xml:space="preserve">, </w:t>
      </w:r>
      <w:proofErr w:type="spellStart"/>
      <w:r w:rsidRPr="006935DB">
        <w:rPr>
          <w:rFonts w:ascii="Verdana" w:hAnsi="Verdana"/>
          <w:i/>
          <w:sz w:val="19"/>
          <w:szCs w:val="19"/>
        </w:rPr>
        <w:t>visura</w:t>
      </w:r>
      <w:proofErr w:type="spellEnd"/>
      <w:r w:rsidRPr="006935DB">
        <w:rPr>
          <w:rFonts w:ascii="Verdana" w:hAnsi="Verdana"/>
          <w:i/>
          <w:sz w:val="19"/>
          <w:szCs w:val="19"/>
        </w:rPr>
        <w:t xml:space="preserve"> </w:t>
      </w:r>
      <w:proofErr w:type="spellStart"/>
      <w:r w:rsidRPr="006935DB">
        <w:rPr>
          <w:rFonts w:ascii="Verdana" w:hAnsi="Verdana"/>
          <w:i/>
          <w:sz w:val="19"/>
          <w:szCs w:val="19"/>
        </w:rPr>
        <w:t>catastale</w:t>
      </w:r>
      <w:proofErr w:type="spellEnd"/>
      <w:r w:rsidRPr="006935DB">
        <w:rPr>
          <w:rFonts w:ascii="Verdana" w:hAnsi="Verdana"/>
          <w:i/>
          <w:sz w:val="19"/>
          <w:szCs w:val="19"/>
        </w:rPr>
        <w:t xml:space="preserve"> </w:t>
      </w:r>
      <w:proofErr w:type="spellStart"/>
      <w:r w:rsidRPr="006935DB">
        <w:rPr>
          <w:rFonts w:ascii="Verdana" w:hAnsi="Verdana"/>
          <w:i/>
          <w:sz w:val="19"/>
          <w:szCs w:val="19"/>
        </w:rPr>
        <w:t>terreni</w:t>
      </w:r>
      <w:proofErr w:type="spellEnd"/>
      <w:r w:rsidRPr="006935DB">
        <w:rPr>
          <w:rFonts w:ascii="Verdana" w:hAnsi="Verdana"/>
          <w:i/>
          <w:sz w:val="19"/>
          <w:szCs w:val="19"/>
        </w:rPr>
        <w:t xml:space="preserve"> e </w:t>
      </w:r>
      <w:proofErr w:type="spellStart"/>
      <w:r w:rsidRPr="006935DB">
        <w:rPr>
          <w:rFonts w:ascii="Verdana" w:hAnsi="Verdana"/>
          <w:i/>
          <w:sz w:val="19"/>
          <w:szCs w:val="19"/>
        </w:rPr>
        <w:t>visura</w:t>
      </w:r>
      <w:proofErr w:type="spellEnd"/>
      <w:r w:rsidRPr="006935DB">
        <w:rPr>
          <w:rFonts w:ascii="Verdana" w:hAnsi="Verdana"/>
          <w:i/>
          <w:sz w:val="19"/>
          <w:szCs w:val="19"/>
        </w:rPr>
        <w:t xml:space="preserve"> </w:t>
      </w:r>
      <w:proofErr w:type="spellStart"/>
      <w:r w:rsidRPr="006935DB">
        <w:rPr>
          <w:rFonts w:ascii="Verdana" w:hAnsi="Verdana"/>
          <w:i/>
          <w:sz w:val="19"/>
          <w:szCs w:val="19"/>
        </w:rPr>
        <w:t>catastale</w:t>
      </w:r>
      <w:proofErr w:type="spellEnd"/>
      <w:r w:rsidRPr="006935DB">
        <w:rPr>
          <w:rFonts w:ascii="Verdana" w:hAnsi="Verdana"/>
          <w:i/>
          <w:sz w:val="19"/>
          <w:szCs w:val="19"/>
        </w:rPr>
        <w:t xml:space="preserve"> </w:t>
      </w:r>
      <w:proofErr w:type="spellStart"/>
      <w:r w:rsidRPr="006935DB">
        <w:rPr>
          <w:rFonts w:ascii="Verdana" w:hAnsi="Verdana"/>
          <w:i/>
          <w:sz w:val="19"/>
          <w:szCs w:val="19"/>
        </w:rPr>
        <w:t>fabbricati</w:t>
      </w:r>
      <w:proofErr w:type="spellEnd"/>
      <w:r w:rsidRPr="006935DB">
        <w:rPr>
          <w:rFonts w:ascii="Verdana" w:hAnsi="Verdana"/>
          <w:sz w:val="19"/>
          <w:szCs w:val="19"/>
        </w:rPr>
        <w:t xml:space="preserve">) dated </w:t>
      </w:r>
      <w:r w:rsidRPr="006935DB">
        <w:rPr>
          <w:rFonts w:ascii="Verdana" w:hAnsi="Verdana"/>
          <w:spacing w:val="-2"/>
          <w:sz w:val="19"/>
          <w:szCs w:val="19"/>
        </w:rPr>
        <w:t>19</w:t>
      </w:r>
      <w:r w:rsidRPr="006935DB">
        <w:rPr>
          <w:rFonts w:ascii="Verdana" w:hAnsi="Verdana"/>
          <w:sz w:val="19"/>
          <w:szCs w:val="19"/>
        </w:rPr>
        <w:t xml:space="preserve"> </w:t>
      </w:r>
      <w:r w:rsidRPr="006935DB">
        <w:rPr>
          <w:rFonts w:ascii="Verdana" w:hAnsi="Verdana"/>
          <w:spacing w:val="-2"/>
          <w:sz w:val="19"/>
          <w:szCs w:val="19"/>
        </w:rPr>
        <w:t>April</w:t>
      </w:r>
      <w:r w:rsidRPr="006935DB">
        <w:rPr>
          <w:rFonts w:ascii="Verdana" w:hAnsi="Verdana"/>
          <w:sz w:val="19"/>
          <w:szCs w:val="19"/>
        </w:rPr>
        <w:t xml:space="preserve"> 2021, </w:t>
      </w:r>
      <w:proofErr w:type="spellStart"/>
      <w:r w:rsidRPr="006935DB">
        <w:rPr>
          <w:rFonts w:ascii="Verdana" w:hAnsi="Verdana"/>
          <w:sz w:val="19"/>
          <w:szCs w:val="19"/>
        </w:rPr>
        <w:t>Progind</w:t>
      </w:r>
      <w:proofErr w:type="spellEnd"/>
      <w:r w:rsidRPr="006935DB">
        <w:rPr>
          <w:rFonts w:ascii="Verdana" w:hAnsi="Verdana"/>
          <w:sz w:val="19"/>
          <w:szCs w:val="19"/>
        </w:rPr>
        <w:t xml:space="preserve"> owns the following properties:</w:t>
      </w:r>
    </w:p>
    <w:tbl>
      <w:tblPr>
        <w:tblW w:w="82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8"/>
        <w:gridCol w:w="1417"/>
        <w:gridCol w:w="1276"/>
        <w:gridCol w:w="1984"/>
        <w:gridCol w:w="1701"/>
      </w:tblGrid>
      <w:tr w:rsidR="008F02CD" w:rsidRPr="006935DB" w14:paraId="14242919" w14:textId="77777777" w:rsidTr="00D73B14">
        <w:trPr>
          <w:cantSplit/>
          <w:trHeight w:val="271"/>
        </w:trPr>
        <w:tc>
          <w:tcPr>
            <w:tcW w:w="425" w:type="dxa"/>
            <w:shd w:val="clear" w:color="auto" w:fill="D9D9D9"/>
          </w:tcPr>
          <w:p w14:paraId="40E42A56" w14:textId="77777777" w:rsidR="008F02CD" w:rsidRPr="006935DB" w:rsidRDefault="008F02CD" w:rsidP="00E875C9">
            <w:pPr>
              <w:tabs>
                <w:tab w:val="left" w:pos="360"/>
              </w:tabs>
              <w:spacing w:line="276" w:lineRule="auto"/>
              <w:rPr>
                <w:rFonts w:ascii="Verdana" w:hAnsi="Verdana"/>
                <w:b/>
                <w:sz w:val="19"/>
                <w:szCs w:val="19"/>
              </w:rPr>
            </w:pPr>
            <w:r w:rsidRPr="006935DB">
              <w:rPr>
                <w:rFonts w:ascii="Verdana" w:hAnsi="Verdana"/>
                <w:b/>
                <w:sz w:val="19"/>
                <w:szCs w:val="19"/>
              </w:rPr>
              <w:t>#</w:t>
            </w:r>
          </w:p>
        </w:tc>
        <w:tc>
          <w:tcPr>
            <w:tcW w:w="1418" w:type="dxa"/>
            <w:shd w:val="clear" w:color="auto" w:fill="D9D9D9"/>
          </w:tcPr>
          <w:p w14:paraId="0C38F6B1" w14:textId="77777777" w:rsidR="008F02CD" w:rsidRPr="006935DB" w:rsidRDefault="008F02CD" w:rsidP="00E875C9">
            <w:pPr>
              <w:tabs>
                <w:tab w:val="left" w:pos="360"/>
              </w:tabs>
              <w:spacing w:line="276" w:lineRule="auto"/>
              <w:rPr>
                <w:rFonts w:ascii="Verdana" w:hAnsi="Verdana"/>
                <w:b/>
                <w:sz w:val="19"/>
                <w:szCs w:val="19"/>
              </w:rPr>
            </w:pPr>
            <w:r w:rsidRPr="006935DB">
              <w:rPr>
                <w:rFonts w:ascii="Verdana" w:hAnsi="Verdana"/>
                <w:b/>
                <w:sz w:val="19"/>
                <w:szCs w:val="19"/>
              </w:rPr>
              <w:t>Property (Area)</w:t>
            </w:r>
          </w:p>
        </w:tc>
        <w:tc>
          <w:tcPr>
            <w:tcW w:w="1417" w:type="dxa"/>
            <w:shd w:val="clear" w:color="auto" w:fill="D9D9D9"/>
            <w:hideMark/>
          </w:tcPr>
          <w:p w14:paraId="005CA8CA" w14:textId="77777777" w:rsidR="008F02CD" w:rsidRPr="006935DB" w:rsidRDefault="008F02CD" w:rsidP="00E875C9">
            <w:pPr>
              <w:tabs>
                <w:tab w:val="left" w:pos="360"/>
              </w:tabs>
              <w:spacing w:line="276" w:lineRule="auto"/>
              <w:rPr>
                <w:rFonts w:ascii="Verdana" w:eastAsia="PMingLiU" w:hAnsi="Verdana"/>
                <w:b/>
                <w:sz w:val="19"/>
                <w:szCs w:val="19"/>
              </w:rPr>
            </w:pPr>
            <w:r w:rsidRPr="006935DB">
              <w:rPr>
                <w:rFonts w:ascii="Verdana" w:hAnsi="Verdana"/>
                <w:b/>
                <w:sz w:val="19"/>
                <w:szCs w:val="19"/>
              </w:rPr>
              <w:t>Location</w:t>
            </w:r>
          </w:p>
        </w:tc>
        <w:tc>
          <w:tcPr>
            <w:tcW w:w="1276" w:type="dxa"/>
            <w:shd w:val="clear" w:color="auto" w:fill="D9D9D9"/>
            <w:hideMark/>
          </w:tcPr>
          <w:p w14:paraId="7DC4019B" w14:textId="77777777" w:rsidR="008F02CD" w:rsidRPr="006935DB" w:rsidRDefault="008F02CD" w:rsidP="00E875C9">
            <w:pPr>
              <w:tabs>
                <w:tab w:val="left" w:pos="360"/>
              </w:tabs>
              <w:spacing w:line="276" w:lineRule="auto"/>
              <w:rPr>
                <w:rFonts w:ascii="Verdana" w:hAnsi="Verdana"/>
                <w:b/>
                <w:sz w:val="19"/>
                <w:szCs w:val="19"/>
              </w:rPr>
            </w:pPr>
            <w:r w:rsidRPr="006935DB">
              <w:rPr>
                <w:rFonts w:ascii="Verdana" w:hAnsi="Verdana"/>
                <w:b/>
                <w:sz w:val="19"/>
                <w:szCs w:val="19"/>
              </w:rPr>
              <w:t>Land Registry</w:t>
            </w:r>
          </w:p>
        </w:tc>
        <w:tc>
          <w:tcPr>
            <w:tcW w:w="1984" w:type="dxa"/>
            <w:shd w:val="clear" w:color="auto" w:fill="D9D9D9" w:themeFill="background1" w:themeFillShade="D9"/>
          </w:tcPr>
          <w:p w14:paraId="637E884D" w14:textId="77777777" w:rsidR="008F02CD" w:rsidRPr="006935DB" w:rsidRDefault="008F02CD" w:rsidP="00E875C9">
            <w:pPr>
              <w:tabs>
                <w:tab w:val="left" w:pos="360"/>
              </w:tabs>
              <w:spacing w:line="276" w:lineRule="auto"/>
              <w:rPr>
                <w:rFonts w:ascii="Verdana" w:hAnsi="Verdana"/>
                <w:b/>
                <w:sz w:val="19"/>
                <w:szCs w:val="19"/>
              </w:rPr>
            </w:pPr>
            <w:r w:rsidRPr="006935DB">
              <w:rPr>
                <w:rFonts w:ascii="Verdana" w:hAnsi="Verdana"/>
                <w:b/>
                <w:sz w:val="19"/>
                <w:szCs w:val="19"/>
              </w:rPr>
              <w:t>Notarial Deed</w:t>
            </w:r>
          </w:p>
        </w:tc>
        <w:tc>
          <w:tcPr>
            <w:tcW w:w="1701" w:type="dxa"/>
            <w:shd w:val="clear" w:color="auto" w:fill="D9D9D9" w:themeFill="background1" w:themeFillShade="D9"/>
          </w:tcPr>
          <w:p w14:paraId="083FD6E8" w14:textId="77777777" w:rsidR="008F02CD" w:rsidRPr="006935DB" w:rsidRDefault="008F02CD" w:rsidP="00E875C9">
            <w:pPr>
              <w:tabs>
                <w:tab w:val="left" w:pos="360"/>
              </w:tabs>
              <w:spacing w:line="276" w:lineRule="auto"/>
              <w:rPr>
                <w:rFonts w:ascii="Verdana" w:hAnsi="Verdana"/>
                <w:b/>
                <w:sz w:val="19"/>
                <w:szCs w:val="19"/>
              </w:rPr>
            </w:pPr>
            <w:proofErr w:type="spellStart"/>
            <w:r w:rsidRPr="006935DB">
              <w:rPr>
                <w:rFonts w:ascii="Verdana" w:hAnsi="Verdana"/>
                <w:b/>
                <w:sz w:val="19"/>
                <w:szCs w:val="19"/>
              </w:rPr>
              <w:t>Encumbran-ces</w:t>
            </w:r>
            <w:proofErr w:type="spellEnd"/>
            <w:r w:rsidRPr="006935DB">
              <w:rPr>
                <w:rFonts w:ascii="Verdana" w:hAnsi="Verdana"/>
                <w:b/>
                <w:sz w:val="19"/>
                <w:szCs w:val="19"/>
              </w:rPr>
              <w:t xml:space="preserve"> </w:t>
            </w:r>
          </w:p>
        </w:tc>
      </w:tr>
      <w:tr w:rsidR="008F02CD" w:rsidRPr="006935DB" w14:paraId="3BB90A48" w14:textId="77777777" w:rsidTr="00D73B14">
        <w:trPr>
          <w:cantSplit/>
          <w:trHeight w:val="1135"/>
        </w:trPr>
        <w:tc>
          <w:tcPr>
            <w:tcW w:w="425" w:type="dxa"/>
          </w:tcPr>
          <w:p w14:paraId="4A495B01"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7B3514AB"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Building for Industrial purposes</w:t>
            </w:r>
          </w:p>
          <w:p w14:paraId="3E66E61F"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(5984 sqm.)</w:t>
            </w:r>
          </w:p>
          <w:p w14:paraId="0C9712CC" w14:textId="77777777" w:rsidR="008F02CD" w:rsidRPr="006935DB" w:rsidRDefault="008F02CD" w:rsidP="00E875C9">
            <w:pPr>
              <w:tabs>
                <w:tab w:val="left" w:pos="360"/>
              </w:tabs>
              <w:spacing w:line="276" w:lineRule="auto"/>
              <w:rPr>
                <w:rFonts w:ascii="Verdana" w:hAnsi="Verdana"/>
                <w:sz w:val="19"/>
                <w:szCs w:val="19"/>
              </w:rPr>
            </w:pPr>
          </w:p>
        </w:tc>
        <w:tc>
          <w:tcPr>
            <w:tcW w:w="1417" w:type="dxa"/>
          </w:tcPr>
          <w:p w14:paraId="1AB8E64A" w14:textId="77777777" w:rsidR="008F02CD" w:rsidRPr="006935DB" w:rsidRDefault="008F02CD" w:rsidP="00E875C9">
            <w:pPr>
              <w:tabs>
                <w:tab w:val="left" w:pos="360"/>
              </w:tabs>
              <w:spacing w:line="276" w:lineRule="auto"/>
              <w:rPr>
                <w:rFonts w:ascii="Verdana" w:hAnsi="Verdana"/>
                <w:bCs/>
                <w:sz w:val="19"/>
                <w:szCs w:val="19"/>
                <w:lang w:val="it-IT"/>
              </w:rPr>
            </w:pPr>
            <w:r w:rsidRPr="006935DB">
              <w:rPr>
                <w:rFonts w:ascii="Verdana" w:hAnsi="Verdana"/>
                <w:bCs/>
                <w:sz w:val="19"/>
                <w:szCs w:val="19"/>
                <w:lang w:val="it-IT"/>
              </w:rPr>
              <w:t xml:space="preserve">Strada Tomboleto, Municipality of Azeglio, Turin (Italy) </w:t>
            </w:r>
          </w:p>
        </w:tc>
        <w:tc>
          <w:tcPr>
            <w:tcW w:w="1276" w:type="dxa"/>
          </w:tcPr>
          <w:p w14:paraId="426777FA"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Page 15 Particle 78</w:t>
            </w:r>
          </w:p>
        </w:tc>
        <w:tc>
          <w:tcPr>
            <w:tcW w:w="1984" w:type="dxa"/>
          </w:tcPr>
          <w:p w14:paraId="16729C85"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 xml:space="preserve">Mr. </w:t>
            </w:r>
            <w:proofErr w:type="spellStart"/>
            <w:r w:rsidRPr="006935DB">
              <w:rPr>
                <w:rFonts w:ascii="Verdana" w:hAnsi="Verdana"/>
                <w:bCs/>
                <w:sz w:val="19"/>
                <w:szCs w:val="19"/>
              </w:rPr>
              <w:t>Pierluigi</w:t>
            </w:r>
            <w:proofErr w:type="spellEnd"/>
            <w:r w:rsidRPr="006935DB">
              <w:rPr>
                <w:rFonts w:ascii="Verdana" w:hAnsi="Verdana"/>
                <w:bCs/>
                <w:sz w:val="19"/>
                <w:szCs w:val="19"/>
              </w:rPr>
              <w:t xml:space="preserve"> </w:t>
            </w:r>
            <w:proofErr w:type="spellStart"/>
            <w:r w:rsidRPr="006935DB">
              <w:rPr>
                <w:rFonts w:ascii="Verdana" w:hAnsi="Verdana"/>
                <w:bCs/>
                <w:sz w:val="19"/>
                <w:szCs w:val="19"/>
              </w:rPr>
              <w:t>Cignetti</w:t>
            </w:r>
            <w:proofErr w:type="spellEnd"/>
            <w:r w:rsidRPr="006935DB">
              <w:rPr>
                <w:rFonts w:ascii="Verdana" w:hAnsi="Verdana"/>
                <w:bCs/>
                <w:sz w:val="19"/>
                <w:szCs w:val="19"/>
              </w:rPr>
              <w:t xml:space="preserve"> (Notary Public in Ivrea)</w:t>
            </w:r>
          </w:p>
          <w:p w14:paraId="45EB66F8"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Rep. no. 137875/18736</w:t>
            </w:r>
          </w:p>
          <w:p w14:paraId="72DA0AF6"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(3 September 2001)</w:t>
            </w:r>
          </w:p>
        </w:tc>
        <w:tc>
          <w:tcPr>
            <w:tcW w:w="1701" w:type="dxa"/>
            <w:shd w:val="clear" w:color="auto" w:fill="FFFFFF" w:themeFill="background1"/>
          </w:tcPr>
          <w:p w14:paraId="31E37B86"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Mortgage (</w:t>
            </w:r>
            <w:proofErr w:type="spellStart"/>
            <w:r w:rsidRPr="006935DB">
              <w:rPr>
                <w:rFonts w:ascii="Verdana" w:hAnsi="Verdana"/>
                <w:i/>
                <w:iCs/>
                <w:sz w:val="19"/>
                <w:szCs w:val="19"/>
              </w:rPr>
              <w:t>ipoteca</w:t>
            </w:r>
            <w:proofErr w:type="spellEnd"/>
            <w:r w:rsidRPr="006935DB">
              <w:rPr>
                <w:rFonts w:ascii="Verdana" w:hAnsi="Verdana"/>
                <w:sz w:val="19"/>
                <w:szCs w:val="19"/>
              </w:rPr>
              <w:t>)</w:t>
            </w:r>
          </w:p>
          <w:p w14:paraId="7F069CC4" w14:textId="77777777" w:rsidR="008F02CD" w:rsidRPr="006935DB" w:rsidRDefault="008F02CD" w:rsidP="00E875C9">
            <w:pPr>
              <w:tabs>
                <w:tab w:val="left" w:pos="360"/>
              </w:tabs>
              <w:spacing w:line="276" w:lineRule="auto"/>
              <w:rPr>
                <w:rFonts w:ascii="Verdana" w:hAnsi="Verdana"/>
                <w:sz w:val="19"/>
                <w:szCs w:val="19"/>
              </w:rPr>
            </w:pPr>
          </w:p>
        </w:tc>
      </w:tr>
      <w:tr w:rsidR="008F02CD" w:rsidRPr="006935DB" w14:paraId="517B89C2" w14:textId="77777777" w:rsidTr="00D73B14">
        <w:trPr>
          <w:cantSplit/>
          <w:trHeight w:val="1135"/>
        </w:trPr>
        <w:tc>
          <w:tcPr>
            <w:tcW w:w="425" w:type="dxa"/>
          </w:tcPr>
          <w:p w14:paraId="44CC4865"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6C02152B"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Roads</w:t>
            </w:r>
          </w:p>
          <w:p w14:paraId="26F30197"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sz w:val="19"/>
                <w:szCs w:val="19"/>
              </w:rPr>
              <w:t>(361 sqm.)</w:t>
            </w:r>
          </w:p>
        </w:tc>
        <w:tc>
          <w:tcPr>
            <w:tcW w:w="1417" w:type="dxa"/>
            <w:hideMark/>
          </w:tcPr>
          <w:p w14:paraId="5390D825" w14:textId="77777777" w:rsidR="008F02CD" w:rsidRPr="006935DB" w:rsidRDefault="008F02CD" w:rsidP="00E875C9">
            <w:pPr>
              <w:tabs>
                <w:tab w:val="left" w:pos="360"/>
              </w:tabs>
              <w:spacing w:line="276" w:lineRule="auto"/>
              <w:rPr>
                <w:rFonts w:ascii="Verdana" w:hAnsi="Verdana"/>
                <w:bCs/>
                <w:sz w:val="19"/>
                <w:szCs w:val="19"/>
                <w:lang w:val="it-IT"/>
              </w:rPr>
            </w:pPr>
            <w:r w:rsidRPr="006935DB">
              <w:rPr>
                <w:rFonts w:ascii="Verdana" w:hAnsi="Verdana"/>
                <w:bCs/>
                <w:sz w:val="19"/>
                <w:szCs w:val="19"/>
                <w:lang w:val="it-IT"/>
              </w:rPr>
              <w:t>Strada Tomboleto, Municipality of Azeglio, Turin (Italy)</w:t>
            </w:r>
          </w:p>
        </w:tc>
        <w:tc>
          <w:tcPr>
            <w:tcW w:w="1276" w:type="dxa"/>
            <w:hideMark/>
          </w:tcPr>
          <w:p w14:paraId="76C0D88F" w14:textId="77777777" w:rsidR="008F02CD" w:rsidRPr="006935DB" w:rsidRDefault="008F02CD" w:rsidP="00E875C9">
            <w:pPr>
              <w:tabs>
                <w:tab w:val="left" w:pos="360"/>
              </w:tabs>
              <w:spacing w:line="276" w:lineRule="auto"/>
              <w:rPr>
                <w:rFonts w:ascii="Verdana" w:hAnsi="Verdana"/>
                <w:b/>
                <w:sz w:val="19"/>
                <w:szCs w:val="19"/>
              </w:rPr>
            </w:pPr>
            <w:r w:rsidRPr="006935DB">
              <w:rPr>
                <w:rFonts w:ascii="Verdana" w:hAnsi="Verdana"/>
                <w:sz w:val="19"/>
                <w:szCs w:val="19"/>
              </w:rPr>
              <w:t>Page 15, Particles 176, 177, 178 and 179</w:t>
            </w:r>
          </w:p>
        </w:tc>
        <w:tc>
          <w:tcPr>
            <w:tcW w:w="1984" w:type="dxa"/>
          </w:tcPr>
          <w:p w14:paraId="5F40CCF9"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 xml:space="preserve">Mr. </w:t>
            </w:r>
            <w:proofErr w:type="spellStart"/>
            <w:r w:rsidRPr="006935DB">
              <w:rPr>
                <w:rFonts w:ascii="Verdana" w:hAnsi="Verdana"/>
                <w:bCs/>
                <w:sz w:val="19"/>
                <w:szCs w:val="19"/>
              </w:rPr>
              <w:t>Pierluigi</w:t>
            </w:r>
            <w:proofErr w:type="spellEnd"/>
            <w:r w:rsidRPr="006935DB">
              <w:rPr>
                <w:rFonts w:ascii="Verdana" w:hAnsi="Verdana"/>
                <w:bCs/>
                <w:sz w:val="19"/>
                <w:szCs w:val="19"/>
              </w:rPr>
              <w:t xml:space="preserve"> </w:t>
            </w:r>
            <w:proofErr w:type="spellStart"/>
            <w:r w:rsidRPr="006935DB">
              <w:rPr>
                <w:rFonts w:ascii="Verdana" w:hAnsi="Verdana"/>
                <w:bCs/>
                <w:sz w:val="19"/>
                <w:szCs w:val="19"/>
              </w:rPr>
              <w:t>Cignetti</w:t>
            </w:r>
            <w:proofErr w:type="spellEnd"/>
            <w:r w:rsidRPr="006935DB">
              <w:rPr>
                <w:rFonts w:ascii="Verdana" w:hAnsi="Verdana"/>
                <w:bCs/>
                <w:sz w:val="19"/>
                <w:szCs w:val="19"/>
              </w:rPr>
              <w:t xml:space="preserve"> (Notary Public in Ivrea)</w:t>
            </w:r>
          </w:p>
          <w:p w14:paraId="5404635E"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Rep. no. 137875/18736</w:t>
            </w:r>
          </w:p>
          <w:p w14:paraId="4764F11A"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(14 May 1999)</w:t>
            </w:r>
          </w:p>
        </w:tc>
        <w:tc>
          <w:tcPr>
            <w:tcW w:w="1701" w:type="dxa"/>
            <w:shd w:val="clear" w:color="auto" w:fill="FFFFFF" w:themeFill="background1"/>
          </w:tcPr>
          <w:p w14:paraId="06825820"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Mortgage (</w:t>
            </w:r>
            <w:proofErr w:type="spellStart"/>
            <w:r w:rsidRPr="006935DB">
              <w:rPr>
                <w:rFonts w:ascii="Verdana" w:hAnsi="Verdana"/>
                <w:i/>
                <w:iCs/>
                <w:sz w:val="19"/>
                <w:szCs w:val="19"/>
              </w:rPr>
              <w:t>ipoteca</w:t>
            </w:r>
            <w:proofErr w:type="spellEnd"/>
            <w:r w:rsidRPr="006935DB">
              <w:rPr>
                <w:rFonts w:ascii="Verdana" w:hAnsi="Verdana"/>
                <w:sz w:val="19"/>
                <w:szCs w:val="19"/>
              </w:rPr>
              <w:t xml:space="preserve">) </w:t>
            </w:r>
          </w:p>
        </w:tc>
      </w:tr>
      <w:tr w:rsidR="008F02CD" w:rsidRPr="006935DB" w14:paraId="6F4F056F" w14:textId="77777777" w:rsidTr="00D73B14">
        <w:trPr>
          <w:cantSplit/>
          <w:trHeight w:val="1135"/>
        </w:trPr>
        <w:tc>
          <w:tcPr>
            <w:tcW w:w="425" w:type="dxa"/>
          </w:tcPr>
          <w:p w14:paraId="0B60B1EB"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17964111" w14:textId="77777777" w:rsidR="008F02CD" w:rsidRPr="006935DB" w:rsidRDefault="008F02CD" w:rsidP="00E875C9">
            <w:pPr>
              <w:tabs>
                <w:tab w:val="left" w:pos="360"/>
              </w:tabs>
              <w:spacing w:line="276" w:lineRule="auto"/>
              <w:rPr>
                <w:rFonts w:ascii="Verdana" w:hAnsi="Verdana"/>
                <w:sz w:val="19"/>
                <w:szCs w:val="19"/>
              </w:rPr>
            </w:pPr>
            <w:commentRangeStart w:id="107"/>
            <w:r w:rsidRPr="006935DB">
              <w:rPr>
                <w:rFonts w:ascii="Verdana" w:hAnsi="Verdana"/>
                <w:sz w:val="19"/>
                <w:szCs w:val="19"/>
              </w:rPr>
              <w:t>Building for Industrial purposes</w:t>
            </w:r>
          </w:p>
          <w:p w14:paraId="7A4AE198"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(2286 sqm.)</w:t>
            </w:r>
          </w:p>
        </w:tc>
        <w:tc>
          <w:tcPr>
            <w:tcW w:w="1417" w:type="dxa"/>
          </w:tcPr>
          <w:p w14:paraId="25BD7BCE" w14:textId="77777777" w:rsidR="008F02CD" w:rsidRPr="006935DB" w:rsidRDefault="008F02CD" w:rsidP="00E875C9">
            <w:pPr>
              <w:tabs>
                <w:tab w:val="left" w:pos="360"/>
              </w:tabs>
              <w:spacing w:line="276" w:lineRule="auto"/>
              <w:rPr>
                <w:rFonts w:ascii="Verdana" w:hAnsi="Verdana"/>
                <w:sz w:val="19"/>
                <w:szCs w:val="19"/>
                <w:lang w:val="it-IT"/>
              </w:rPr>
            </w:pPr>
            <w:r w:rsidRPr="006935DB">
              <w:rPr>
                <w:rFonts w:ascii="Verdana" w:hAnsi="Verdana"/>
                <w:bCs/>
                <w:sz w:val="19"/>
                <w:szCs w:val="19"/>
                <w:lang w:val="it-IT"/>
              </w:rPr>
              <w:t>Strada Tomboleto, Municipality of Azeglio, Turin (Italy)</w:t>
            </w:r>
          </w:p>
        </w:tc>
        <w:tc>
          <w:tcPr>
            <w:tcW w:w="1276" w:type="dxa"/>
          </w:tcPr>
          <w:p w14:paraId="714363C7"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 xml:space="preserve">Page 15, Particles 181 </w:t>
            </w:r>
            <w:proofErr w:type="gramStart"/>
            <w:r w:rsidRPr="006935DB">
              <w:rPr>
                <w:rFonts w:ascii="Verdana" w:hAnsi="Verdana"/>
                <w:sz w:val="19"/>
                <w:szCs w:val="19"/>
              </w:rPr>
              <w:t>sub 2</w:t>
            </w:r>
            <w:proofErr w:type="gramEnd"/>
          </w:p>
        </w:tc>
        <w:tc>
          <w:tcPr>
            <w:tcW w:w="1984" w:type="dxa"/>
          </w:tcPr>
          <w:p w14:paraId="4157B03F"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 xml:space="preserve">Ms. Annalisa </w:t>
            </w:r>
            <w:proofErr w:type="spellStart"/>
            <w:r w:rsidRPr="006935DB">
              <w:rPr>
                <w:rFonts w:ascii="Verdana" w:hAnsi="Verdana"/>
                <w:bCs/>
                <w:sz w:val="19"/>
                <w:szCs w:val="19"/>
              </w:rPr>
              <w:t>Cignetti</w:t>
            </w:r>
            <w:proofErr w:type="spellEnd"/>
            <w:r w:rsidRPr="006935DB">
              <w:rPr>
                <w:rFonts w:ascii="Verdana" w:hAnsi="Verdana"/>
                <w:bCs/>
                <w:sz w:val="19"/>
                <w:szCs w:val="19"/>
              </w:rPr>
              <w:t xml:space="preserve"> (Notary Public in Ivrea)</w:t>
            </w:r>
          </w:p>
          <w:p w14:paraId="5C112A8A"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Rep. no. 1243/1066</w:t>
            </w:r>
          </w:p>
          <w:p w14:paraId="1999DF2E"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(29 December 2010)</w:t>
            </w:r>
            <w:commentRangeEnd w:id="107"/>
            <w:r w:rsidRPr="006935DB">
              <w:rPr>
                <w:rStyle w:val="CommentReference"/>
                <w:sz w:val="19"/>
                <w:szCs w:val="19"/>
              </w:rPr>
              <w:commentReference w:id="107"/>
            </w:r>
          </w:p>
        </w:tc>
        <w:tc>
          <w:tcPr>
            <w:tcW w:w="1701" w:type="dxa"/>
            <w:shd w:val="clear" w:color="auto" w:fill="FFFFFF" w:themeFill="background1"/>
          </w:tcPr>
          <w:p w14:paraId="3F13A288" w14:textId="77777777" w:rsidR="008F02CD" w:rsidRPr="006935DB" w:rsidRDefault="008F02CD" w:rsidP="00E875C9">
            <w:pPr>
              <w:tabs>
                <w:tab w:val="left" w:pos="360"/>
              </w:tabs>
              <w:spacing w:line="276" w:lineRule="auto"/>
              <w:rPr>
                <w:rFonts w:ascii="Verdana" w:hAnsi="Verdana"/>
                <w:sz w:val="19"/>
                <w:szCs w:val="19"/>
              </w:rPr>
            </w:pPr>
          </w:p>
        </w:tc>
      </w:tr>
      <w:tr w:rsidR="008F02CD" w:rsidRPr="006935DB" w14:paraId="7C33A8FC" w14:textId="77777777" w:rsidTr="00D73B14">
        <w:trPr>
          <w:cantSplit/>
          <w:trHeight w:val="1135"/>
        </w:trPr>
        <w:tc>
          <w:tcPr>
            <w:tcW w:w="425" w:type="dxa"/>
          </w:tcPr>
          <w:p w14:paraId="45905ED9"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4E93777C" w14:textId="77777777" w:rsidR="008F02CD" w:rsidRPr="006935DB" w:rsidRDefault="008F02CD" w:rsidP="00E875C9">
            <w:pPr>
              <w:tabs>
                <w:tab w:val="left" w:pos="360"/>
              </w:tabs>
              <w:spacing w:line="276" w:lineRule="auto"/>
              <w:rPr>
                <w:rFonts w:ascii="Verdana" w:hAnsi="Verdana"/>
                <w:sz w:val="19"/>
                <w:szCs w:val="19"/>
              </w:rPr>
            </w:pPr>
            <w:commentRangeStart w:id="108"/>
            <w:r w:rsidRPr="006935DB">
              <w:rPr>
                <w:rFonts w:ascii="Verdana" w:hAnsi="Verdana"/>
                <w:sz w:val="19"/>
                <w:szCs w:val="19"/>
              </w:rPr>
              <w:t>[-]</w:t>
            </w:r>
          </w:p>
          <w:p w14:paraId="0A5BA2EC"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(1374 sqm.)</w:t>
            </w:r>
          </w:p>
        </w:tc>
        <w:tc>
          <w:tcPr>
            <w:tcW w:w="1417" w:type="dxa"/>
          </w:tcPr>
          <w:p w14:paraId="7885E729" w14:textId="77777777" w:rsidR="008F02CD" w:rsidRPr="006935DB" w:rsidRDefault="008F02CD" w:rsidP="00E875C9">
            <w:pPr>
              <w:tabs>
                <w:tab w:val="left" w:pos="360"/>
              </w:tabs>
              <w:spacing w:line="276" w:lineRule="auto"/>
              <w:rPr>
                <w:rFonts w:ascii="Verdana" w:hAnsi="Verdana"/>
                <w:sz w:val="19"/>
                <w:szCs w:val="19"/>
                <w:lang w:val="it-IT"/>
              </w:rPr>
            </w:pPr>
            <w:r w:rsidRPr="006935DB">
              <w:rPr>
                <w:rFonts w:ascii="Verdana" w:hAnsi="Verdana"/>
                <w:sz w:val="19"/>
                <w:szCs w:val="19"/>
                <w:lang w:val="it-IT"/>
              </w:rPr>
              <w:t xml:space="preserve">Regione Tomboleto, </w:t>
            </w:r>
            <w:r w:rsidRPr="006935DB">
              <w:rPr>
                <w:rFonts w:ascii="Verdana" w:hAnsi="Verdana"/>
                <w:bCs/>
                <w:sz w:val="19"/>
                <w:szCs w:val="19"/>
                <w:lang w:val="it-IT"/>
              </w:rPr>
              <w:t>Municipality of Azeglio, Turin (Italy)</w:t>
            </w:r>
          </w:p>
        </w:tc>
        <w:tc>
          <w:tcPr>
            <w:tcW w:w="1276" w:type="dxa"/>
          </w:tcPr>
          <w:p w14:paraId="44020F46"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Page 9</w:t>
            </w:r>
          </w:p>
          <w:p w14:paraId="1E10C22E"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Particles 260</w:t>
            </w:r>
          </w:p>
        </w:tc>
        <w:tc>
          <w:tcPr>
            <w:tcW w:w="1984" w:type="dxa"/>
          </w:tcPr>
          <w:p w14:paraId="03F618B6"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 xml:space="preserve">Mr. </w:t>
            </w:r>
            <w:proofErr w:type="spellStart"/>
            <w:r w:rsidRPr="006935DB">
              <w:rPr>
                <w:rFonts w:ascii="Verdana" w:hAnsi="Verdana"/>
                <w:bCs/>
                <w:sz w:val="19"/>
                <w:szCs w:val="19"/>
              </w:rPr>
              <w:t>Pierluigi</w:t>
            </w:r>
            <w:proofErr w:type="spellEnd"/>
            <w:r w:rsidRPr="006935DB">
              <w:rPr>
                <w:rFonts w:ascii="Verdana" w:hAnsi="Verdana"/>
                <w:bCs/>
                <w:sz w:val="19"/>
                <w:szCs w:val="19"/>
              </w:rPr>
              <w:t xml:space="preserve"> </w:t>
            </w:r>
            <w:proofErr w:type="spellStart"/>
            <w:r w:rsidRPr="006935DB">
              <w:rPr>
                <w:rFonts w:ascii="Verdana" w:hAnsi="Verdana"/>
                <w:bCs/>
                <w:sz w:val="19"/>
                <w:szCs w:val="19"/>
              </w:rPr>
              <w:t>Cignetti</w:t>
            </w:r>
            <w:proofErr w:type="spellEnd"/>
            <w:r w:rsidRPr="006935DB">
              <w:rPr>
                <w:rFonts w:ascii="Verdana" w:hAnsi="Verdana"/>
                <w:bCs/>
                <w:sz w:val="19"/>
                <w:szCs w:val="19"/>
              </w:rPr>
              <w:t xml:space="preserve"> (Notary Public in Ivrea)</w:t>
            </w:r>
          </w:p>
          <w:p w14:paraId="131EA1DC"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Rep. no. 153323/21178</w:t>
            </w:r>
          </w:p>
          <w:p w14:paraId="1934410D"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(23 March 2001)</w:t>
            </w:r>
            <w:commentRangeEnd w:id="108"/>
            <w:r w:rsidRPr="006935DB">
              <w:rPr>
                <w:rStyle w:val="CommentReference"/>
                <w:sz w:val="19"/>
                <w:szCs w:val="19"/>
              </w:rPr>
              <w:commentReference w:id="108"/>
            </w:r>
          </w:p>
        </w:tc>
        <w:tc>
          <w:tcPr>
            <w:tcW w:w="1701" w:type="dxa"/>
            <w:shd w:val="clear" w:color="auto" w:fill="FFFFFF" w:themeFill="background1"/>
          </w:tcPr>
          <w:p w14:paraId="04B0582F" w14:textId="77777777" w:rsidR="008F02CD" w:rsidRPr="006935DB" w:rsidRDefault="008F02CD" w:rsidP="00E875C9">
            <w:pPr>
              <w:tabs>
                <w:tab w:val="left" w:pos="360"/>
              </w:tabs>
              <w:spacing w:line="276" w:lineRule="auto"/>
              <w:rPr>
                <w:rFonts w:ascii="Verdana" w:hAnsi="Verdana"/>
                <w:sz w:val="19"/>
                <w:szCs w:val="19"/>
              </w:rPr>
            </w:pPr>
          </w:p>
        </w:tc>
      </w:tr>
      <w:tr w:rsidR="008F02CD" w:rsidRPr="006935DB" w14:paraId="73E7F980" w14:textId="77777777" w:rsidTr="00D73B14">
        <w:trPr>
          <w:cantSplit/>
          <w:trHeight w:val="1135"/>
        </w:trPr>
        <w:tc>
          <w:tcPr>
            <w:tcW w:w="425" w:type="dxa"/>
          </w:tcPr>
          <w:p w14:paraId="64E6C84D"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049F1C73" w14:textId="77777777" w:rsidR="008F02CD" w:rsidRPr="006935DB" w:rsidRDefault="008F02CD" w:rsidP="00E875C9">
            <w:pPr>
              <w:tabs>
                <w:tab w:val="left" w:pos="360"/>
              </w:tabs>
              <w:spacing w:line="276" w:lineRule="auto"/>
              <w:rPr>
                <w:rFonts w:ascii="Verdana" w:hAnsi="Verdana"/>
                <w:sz w:val="19"/>
                <w:szCs w:val="19"/>
              </w:rPr>
            </w:pPr>
            <w:commentRangeStart w:id="109"/>
            <w:r w:rsidRPr="006935DB">
              <w:rPr>
                <w:rFonts w:ascii="Verdana" w:hAnsi="Verdana"/>
                <w:sz w:val="19"/>
                <w:szCs w:val="19"/>
              </w:rPr>
              <w:t>[-]</w:t>
            </w:r>
          </w:p>
          <w:p w14:paraId="67131F86"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w:t>
            </w:r>
          </w:p>
          <w:p w14:paraId="63AD36E9" w14:textId="77777777" w:rsidR="008F02CD" w:rsidRPr="006935DB" w:rsidRDefault="008F02CD" w:rsidP="00E875C9">
            <w:pPr>
              <w:tabs>
                <w:tab w:val="left" w:pos="360"/>
              </w:tabs>
              <w:spacing w:line="276" w:lineRule="auto"/>
              <w:rPr>
                <w:rFonts w:ascii="Verdana" w:hAnsi="Verdana"/>
                <w:sz w:val="19"/>
                <w:szCs w:val="19"/>
              </w:rPr>
            </w:pPr>
          </w:p>
        </w:tc>
        <w:tc>
          <w:tcPr>
            <w:tcW w:w="1417" w:type="dxa"/>
          </w:tcPr>
          <w:p w14:paraId="072083AE" w14:textId="77777777" w:rsidR="008F02CD" w:rsidRPr="006935DB" w:rsidRDefault="008F02CD" w:rsidP="00E875C9">
            <w:pPr>
              <w:tabs>
                <w:tab w:val="left" w:pos="360"/>
              </w:tabs>
              <w:spacing w:line="276" w:lineRule="auto"/>
              <w:rPr>
                <w:rFonts w:ascii="Verdana" w:hAnsi="Verdana"/>
                <w:sz w:val="19"/>
                <w:szCs w:val="19"/>
                <w:lang w:val="it-IT"/>
              </w:rPr>
            </w:pPr>
            <w:r w:rsidRPr="006935DB">
              <w:rPr>
                <w:rFonts w:ascii="Verdana" w:hAnsi="Verdana"/>
                <w:sz w:val="19"/>
                <w:szCs w:val="19"/>
                <w:lang w:val="it-IT"/>
              </w:rPr>
              <w:t xml:space="preserve">Regione Tomboleto, </w:t>
            </w:r>
            <w:r w:rsidRPr="006935DB">
              <w:rPr>
                <w:rFonts w:ascii="Verdana" w:hAnsi="Verdana"/>
                <w:bCs/>
                <w:sz w:val="19"/>
                <w:szCs w:val="19"/>
                <w:lang w:val="it-IT"/>
              </w:rPr>
              <w:t>Municipality of Azeglio, Turin (Italy)</w:t>
            </w:r>
          </w:p>
        </w:tc>
        <w:tc>
          <w:tcPr>
            <w:tcW w:w="1276" w:type="dxa"/>
          </w:tcPr>
          <w:p w14:paraId="0568676E"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Page 9</w:t>
            </w:r>
          </w:p>
          <w:p w14:paraId="1154A9CD"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Particles 263</w:t>
            </w:r>
          </w:p>
        </w:tc>
        <w:commentRangeEnd w:id="109"/>
        <w:tc>
          <w:tcPr>
            <w:tcW w:w="1984" w:type="dxa"/>
          </w:tcPr>
          <w:p w14:paraId="7802D1D8" w14:textId="77777777" w:rsidR="008F02CD" w:rsidRPr="006935DB" w:rsidRDefault="008F02CD" w:rsidP="00E875C9">
            <w:pPr>
              <w:tabs>
                <w:tab w:val="left" w:pos="360"/>
              </w:tabs>
              <w:spacing w:line="276" w:lineRule="auto"/>
              <w:rPr>
                <w:rFonts w:ascii="Verdana" w:hAnsi="Verdana"/>
                <w:bCs/>
                <w:sz w:val="19"/>
                <w:szCs w:val="19"/>
              </w:rPr>
            </w:pPr>
            <w:r w:rsidRPr="006935DB">
              <w:rPr>
                <w:rStyle w:val="CommentReference"/>
                <w:sz w:val="19"/>
                <w:szCs w:val="19"/>
              </w:rPr>
              <w:commentReference w:id="109"/>
            </w:r>
          </w:p>
        </w:tc>
        <w:tc>
          <w:tcPr>
            <w:tcW w:w="1701" w:type="dxa"/>
            <w:shd w:val="clear" w:color="auto" w:fill="FFFFFF" w:themeFill="background1"/>
          </w:tcPr>
          <w:p w14:paraId="1F394A66" w14:textId="77777777" w:rsidR="008F02CD" w:rsidRPr="006935DB" w:rsidRDefault="008F02CD" w:rsidP="00E875C9">
            <w:pPr>
              <w:tabs>
                <w:tab w:val="left" w:pos="360"/>
              </w:tabs>
              <w:spacing w:line="276" w:lineRule="auto"/>
              <w:rPr>
                <w:rFonts w:ascii="Verdana" w:hAnsi="Verdana"/>
                <w:sz w:val="19"/>
                <w:szCs w:val="19"/>
              </w:rPr>
            </w:pPr>
          </w:p>
        </w:tc>
      </w:tr>
      <w:tr w:rsidR="008F02CD" w:rsidRPr="006935DB" w14:paraId="2A60DA93" w14:textId="77777777" w:rsidTr="00D73B14">
        <w:trPr>
          <w:cantSplit/>
          <w:trHeight w:val="1135"/>
        </w:trPr>
        <w:tc>
          <w:tcPr>
            <w:tcW w:w="425" w:type="dxa"/>
          </w:tcPr>
          <w:p w14:paraId="255BAA86" w14:textId="77777777" w:rsidR="008F02CD" w:rsidRPr="006935DB" w:rsidRDefault="008F02CD" w:rsidP="00636FA2">
            <w:pPr>
              <w:pStyle w:val="ListParagraph"/>
              <w:numPr>
                <w:ilvl w:val="0"/>
                <w:numId w:val="42"/>
              </w:numPr>
              <w:tabs>
                <w:tab w:val="left" w:pos="360"/>
              </w:tabs>
              <w:spacing w:line="276" w:lineRule="auto"/>
              <w:rPr>
                <w:rFonts w:ascii="Verdana" w:hAnsi="Verdana"/>
                <w:sz w:val="19"/>
                <w:szCs w:val="19"/>
              </w:rPr>
            </w:pPr>
          </w:p>
        </w:tc>
        <w:tc>
          <w:tcPr>
            <w:tcW w:w="1418" w:type="dxa"/>
          </w:tcPr>
          <w:p w14:paraId="48A99672"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Agricultural Parcel</w:t>
            </w:r>
          </w:p>
          <w:p w14:paraId="2CFD5CFF"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(874 sqm.)</w:t>
            </w:r>
          </w:p>
        </w:tc>
        <w:tc>
          <w:tcPr>
            <w:tcW w:w="1417" w:type="dxa"/>
          </w:tcPr>
          <w:p w14:paraId="0EE5645A" w14:textId="77777777" w:rsidR="008F02CD" w:rsidRPr="006935DB" w:rsidRDefault="008F02CD" w:rsidP="00E875C9">
            <w:pPr>
              <w:tabs>
                <w:tab w:val="left" w:pos="360"/>
              </w:tabs>
              <w:spacing w:line="276" w:lineRule="auto"/>
              <w:rPr>
                <w:rFonts w:ascii="Verdana" w:hAnsi="Verdana"/>
                <w:sz w:val="19"/>
                <w:szCs w:val="19"/>
              </w:rPr>
            </w:pPr>
          </w:p>
        </w:tc>
        <w:tc>
          <w:tcPr>
            <w:tcW w:w="1276" w:type="dxa"/>
          </w:tcPr>
          <w:p w14:paraId="11478FA3"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Page 15,</w:t>
            </w:r>
          </w:p>
          <w:p w14:paraId="015E29E0" w14:textId="77777777" w:rsidR="008F02CD" w:rsidRPr="006935DB" w:rsidRDefault="008F02CD" w:rsidP="00E875C9">
            <w:pPr>
              <w:tabs>
                <w:tab w:val="left" w:pos="360"/>
              </w:tabs>
              <w:spacing w:line="276" w:lineRule="auto"/>
              <w:rPr>
                <w:rFonts w:ascii="Verdana" w:hAnsi="Verdana"/>
                <w:sz w:val="19"/>
                <w:szCs w:val="19"/>
              </w:rPr>
            </w:pPr>
            <w:r w:rsidRPr="006935DB">
              <w:rPr>
                <w:rFonts w:ascii="Verdana" w:hAnsi="Verdana"/>
                <w:sz w:val="19"/>
                <w:szCs w:val="19"/>
              </w:rPr>
              <w:t>Particle 84</w:t>
            </w:r>
          </w:p>
        </w:tc>
        <w:tc>
          <w:tcPr>
            <w:tcW w:w="1984" w:type="dxa"/>
          </w:tcPr>
          <w:p w14:paraId="147918B2"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 xml:space="preserve">Mr. </w:t>
            </w:r>
            <w:proofErr w:type="spellStart"/>
            <w:r w:rsidRPr="006935DB">
              <w:rPr>
                <w:rFonts w:ascii="Verdana" w:hAnsi="Verdana"/>
                <w:bCs/>
                <w:sz w:val="19"/>
                <w:szCs w:val="19"/>
              </w:rPr>
              <w:t>Pierluigi</w:t>
            </w:r>
            <w:proofErr w:type="spellEnd"/>
            <w:r w:rsidRPr="006935DB">
              <w:rPr>
                <w:rFonts w:ascii="Verdana" w:hAnsi="Verdana"/>
                <w:bCs/>
                <w:sz w:val="19"/>
                <w:szCs w:val="19"/>
              </w:rPr>
              <w:t xml:space="preserve"> </w:t>
            </w:r>
            <w:proofErr w:type="spellStart"/>
            <w:r w:rsidRPr="006935DB">
              <w:rPr>
                <w:rFonts w:ascii="Verdana" w:hAnsi="Verdana"/>
                <w:bCs/>
                <w:sz w:val="19"/>
                <w:szCs w:val="19"/>
              </w:rPr>
              <w:t>Cignetti</w:t>
            </w:r>
            <w:proofErr w:type="spellEnd"/>
            <w:r w:rsidRPr="006935DB">
              <w:rPr>
                <w:rFonts w:ascii="Verdana" w:hAnsi="Verdana"/>
                <w:bCs/>
                <w:sz w:val="19"/>
                <w:szCs w:val="19"/>
              </w:rPr>
              <w:t xml:space="preserve"> (Notary Public in Ivrea, Turin)</w:t>
            </w:r>
          </w:p>
          <w:p w14:paraId="04B51F7D" w14:textId="77777777" w:rsidR="008F02CD" w:rsidRPr="006935DB" w:rsidRDefault="008F02CD" w:rsidP="00E875C9">
            <w:pPr>
              <w:tabs>
                <w:tab w:val="left" w:pos="360"/>
              </w:tabs>
              <w:spacing w:line="276" w:lineRule="auto"/>
              <w:rPr>
                <w:rFonts w:ascii="Verdana" w:hAnsi="Verdana"/>
                <w:bCs/>
                <w:sz w:val="19"/>
                <w:szCs w:val="19"/>
              </w:rPr>
            </w:pPr>
            <w:r w:rsidRPr="006935DB">
              <w:rPr>
                <w:rFonts w:ascii="Verdana" w:hAnsi="Verdana"/>
                <w:bCs/>
                <w:sz w:val="19"/>
                <w:szCs w:val="19"/>
              </w:rPr>
              <w:t>Rep. no. 157367/21686</w:t>
            </w:r>
          </w:p>
        </w:tc>
        <w:tc>
          <w:tcPr>
            <w:tcW w:w="1701" w:type="dxa"/>
            <w:shd w:val="clear" w:color="auto" w:fill="FFFFFF" w:themeFill="background1"/>
          </w:tcPr>
          <w:p w14:paraId="3385AD94" w14:textId="77777777" w:rsidR="008F02CD" w:rsidRPr="006935DB" w:rsidRDefault="008F02CD" w:rsidP="00E875C9">
            <w:pPr>
              <w:tabs>
                <w:tab w:val="left" w:pos="360"/>
              </w:tabs>
              <w:spacing w:line="276" w:lineRule="auto"/>
              <w:rPr>
                <w:rFonts w:ascii="Verdana" w:hAnsi="Verdana"/>
                <w:sz w:val="19"/>
                <w:szCs w:val="19"/>
              </w:rPr>
            </w:pPr>
          </w:p>
        </w:tc>
      </w:tr>
    </w:tbl>
    <w:p w14:paraId="60AE0664" w14:textId="77777777" w:rsidR="008F02CD" w:rsidRPr="006935DB" w:rsidRDefault="008F02CD" w:rsidP="008F02CD">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rPr>
          <w:rFonts w:ascii="Verdana" w:hAnsi="Verdana"/>
          <w:spacing w:val="-2"/>
          <w:sz w:val="19"/>
          <w:szCs w:val="19"/>
        </w:rPr>
      </w:pPr>
    </w:p>
    <w:p w14:paraId="0F380961"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commentRangeStart w:id="110"/>
      <w:r w:rsidRPr="006935DB">
        <w:rPr>
          <w:rFonts w:ascii="Verdana" w:hAnsi="Verdana"/>
          <w:sz w:val="19"/>
          <w:szCs w:val="19"/>
        </w:rPr>
        <w:t xml:space="preserve">We have </w:t>
      </w:r>
      <w:proofErr w:type="spellStart"/>
      <w:r w:rsidRPr="006935DB">
        <w:rPr>
          <w:rFonts w:ascii="Verdana" w:hAnsi="Verdana"/>
          <w:sz w:val="19"/>
          <w:szCs w:val="19"/>
        </w:rPr>
        <w:t>analysed</w:t>
      </w:r>
      <w:proofErr w:type="spellEnd"/>
      <w:r w:rsidRPr="006935DB">
        <w:rPr>
          <w:rFonts w:ascii="Verdana" w:hAnsi="Verdana"/>
          <w:sz w:val="19"/>
          <w:szCs w:val="19"/>
        </w:rPr>
        <w:t xml:space="preserve"> the historical ownership record of the Italian Land Registry (</w:t>
      </w:r>
      <w:proofErr w:type="spellStart"/>
      <w:r w:rsidRPr="006935DB">
        <w:rPr>
          <w:rFonts w:ascii="Verdana" w:hAnsi="Verdana"/>
          <w:i/>
          <w:iCs/>
          <w:sz w:val="19"/>
          <w:szCs w:val="19"/>
        </w:rPr>
        <w:t>visura</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catastale</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storica</w:t>
      </w:r>
      <w:proofErr w:type="spellEnd"/>
      <w:r w:rsidRPr="006935DB">
        <w:rPr>
          <w:rFonts w:ascii="Verdana" w:hAnsi="Verdana"/>
          <w:sz w:val="19"/>
          <w:szCs w:val="19"/>
        </w:rPr>
        <w:t>) in order to assess any variation in the identification numbers of the plots.</w:t>
      </w:r>
    </w:p>
    <w:p w14:paraId="73CC7E57"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The plant under no. 3 above, currently identified at competent Land’s Registry of Azeglio (Turin) at Page 15, particle 181 </w:t>
      </w:r>
      <w:proofErr w:type="gramStart"/>
      <w:r w:rsidRPr="006935DB">
        <w:rPr>
          <w:rFonts w:ascii="Verdana" w:hAnsi="Verdana"/>
          <w:sz w:val="19"/>
          <w:szCs w:val="19"/>
        </w:rPr>
        <w:t>sub 2</w:t>
      </w:r>
      <w:proofErr w:type="gramEnd"/>
      <w:r w:rsidRPr="006935DB">
        <w:rPr>
          <w:rFonts w:ascii="Verdana" w:hAnsi="Verdana"/>
          <w:sz w:val="19"/>
          <w:szCs w:val="19"/>
        </w:rPr>
        <w:t>, has been originated by [fractioning/variation] of plots of land registered under Page no. [15] particle no. [181] (suppressed), which took place on 14 March 2016 (certificate no.TO0076286).</w:t>
      </w:r>
    </w:p>
    <w:p w14:paraId="0717C0FA"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The plant under no. 4 above, currently identified at competent Land’s Registry of Azeglio (Turin) at Page 9, particle 260, has been originated as by merging and fractioning plots of land registered under Page no. 9 particles no. 144, 145, 146, 147, 254, 256 and 258 (suppressed), which took place on 9 September </w:t>
      </w:r>
      <w:proofErr w:type="gramStart"/>
      <w:r w:rsidRPr="006935DB">
        <w:rPr>
          <w:rFonts w:ascii="Verdana" w:hAnsi="Verdana"/>
          <w:sz w:val="19"/>
          <w:szCs w:val="19"/>
        </w:rPr>
        <w:t>2016  (</w:t>
      </w:r>
      <w:proofErr w:type="gramEnd"/>
      <w:r w:rsidRPr="006935DB">
        <w:rPr>
          <w:rFonts w:ascii="Verdana" w:hAnsi="Verdana"/>
          <w:sz w:val="19"/>
          <w:szCs w:val="19"/>
        </w:rPr>
        <w:t>certificate no. TO0292578).</w:t>
      </w:r>
      <w:commentRangeEnd w:id="110"/>
      <w:r w:rsidRPr="006935DB">
        <w:rPr>
          <w:rStyle w:val="CommentReference"/>
          <w:sz w:val="19"/>
          <w:szCs w:val="19"/>
        </w:rPr>
        <w:commentReference w:id="110"/>
      </w:r>
    </w:p>
    <w:p w14:paraId="3552E38E"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According to the extract of the competent Land’s Registry (</w:t>
      </w:r>
      <w:proofErr w:type="spellStart"/>
      <w:r w:rsidRPr="006935DB">
        <w:rPr>
          <w:rFonts w:ascii="Verdana" w:hAnsi="Verdana"/>
          <w:i/>
          <w:iCs/>
          <w:sz w:val="19"/>
          <w:szCs w:val="19"/>
        </w:rPr>
        <w:t>visura</w:t>
      </w:r>
      <w:proofErr w:type="spellEnd"/>
      <w:r w:rsidRPr="006935DB">
        <w:rPr>
          <w:rFonts w:ascii="Verdana" w:hAnsi="Verdana"/>
          <w:i/>
          <w:iCs/>
          <w:sz w:val="19"/>
          <w:szCs w:val="19"/>
        </w:rPr>
        <w:t xml:space="preserve"> </w:t>
      </w:r>
      <w:proofErr w:type="spellStart"/>
      <w:r w:rsidRPr="006935DB">
        <w:rPr>
          <w:rFonts w:ascii="Verdana" w:hAnsi="Verdana"/>
          <w:i/>
          <w:iCs/>
          <w:sz w:val="19"/>
          <w:szCs w:val="19"/>
        </w:rPr>
        <w:t>ipocatastale</w:t>
      </w:r>
      <w:proofErr w:type="spellEnd"/>
      <w:r w:rsidRPr="006935DB">
        <w:rPr>
          <w:rFonts w:ascii="Verdana" w:hAnsi="Verdana"/>
          <w:sz w:val="19"/>
          <w:szCs w:val="19"/>
        </w:rPr>
        <w:t xml:space="preserve">), the plant under point 1 above has been secured as collateral in </w:t>
      </w:r>
      <w:proofErr w:type="spellStart"/>
      <w:r w:rsidRPr="006935DB">
        <w:rPr>
          <w:rFonts w:ascii="Verdana" w:hAnsi="Verdana"/>
          <w:sz w:val="19"/>
          <w:szCs w:val="19"/>
        </w:rPr>
        <w:t>favour</w:t>
      </w:r>
      <w:proofErr w:type="spellEnd"/>
      <w:r w:rsidRPr="006935DB">
        <w:rPr>
          <w:rFonts w:ascii="Verdana" w:hAnsi="Verdana"/>
          <w:sz w:val="19"/>
          <w:szCs w:val="19"/>
        </w:rPr>
        <w:t xml:space="preserve"> of the seller for the repayment of part of the purchase price (the “</w:t>
      </w:r>
      <w:r w:rsidRPr="006935DB">
        <w:rPr>
          <w:rFonts w:ascii="Verdana" w:hAnsi="Verdana"/>
          <w:b/>
          <w:bCs/>
          <w:sz w:val="19"/>
          <w:szCs w:val="19"/>
        </w:rPr>
        <w:t>Existing Encumbrances</w:t>
      </w:r>
      <w:r w:rsidRPr="006935DB">
        <w:rPr>
          <w:rFonts w:ascii="Verdana" w:hAnsi="Verdana"/>
          <w:sz w:val="19"/>
          <w:szCs w:val="19"/>
        </w:rPr>
        <w:t>”). We are of the view that such plant is legally owned by the Company, which, save for the Existing Encumbrances, has good unencumbered legal title to the same. There is no action or request is pending against the Company to encumber of any sort whatsoever over said plant. No rights of enjoyment (usage rights, i.e., “</w:t>
      </w:r>
      <w:proofErr w:type="spellStart"/>
      <w:r w:rsidRPr="006935DB">
        <w:rPr>
          <w:rFonts w:ascii="Verdana" w:hAnsi="Verdana"/>
          <w:i/>
          <w:iCs/>
          <w:sz w:val="19"/>
          <w:szCs w:val="19"/>
        </w:rPr>
        <w:t>diritti</w:t>
      </w:r>
      <w:proofErr w:type="spellEnd"/>
      <w:r w:rsidRPr="006935DB">
        <w:rPr>
          <w:rFonts w:ascii="Verdana" w:hAnsi="Verdana"/>
          <w:i/>
          <w:iCs/>
          <w:sz w:val="19"/>
          <w:szCs w:val="19"/>
        </w:rPr>
        <w:t xml:space="preserve"> di </w:t>
      </w:r>
      <w:proofErr w:type="spellStart"/>
      <w:r w:rsidRPr="006935DB">
        <w:rPr>
          <w:rFonts w:ascii="Verdana" w:hAnsi="Verdana"/>
          <w:i/>
          <w:iCs/>
          <w:sz w:val="19"/>
          <w:szCs w:val="19"/>
        </w:rPr>
        <w:t>godimento</w:t>
      </w:r>
      <w:proofErr w:type="spellEnd"/>
      <w:r w:rsidRPr="006935DB">
        <w:rPr>
          <w:rFonts w:ascii="Verdana" w:hAnsi="Verdana"/>
          <w:sz w:val="19"/>
          <w:szCs w:val="19"/>
        </w:rPr>
        <w:t xml:space="preserve">”) have been granted to third parties and no litigation is pending or threatened with respect to the </w:t>
      </w:r>
      <w:bookmarkStart w:id="111" w:name="_DV_M218"/>
      <w:bookmarkEnd w:id="111"/>
      <w:r w:rsidRPr="006935DB">
        <w:rPr>
          <w:rFonts w:ascii="Verdana" w:hAnsi="Verdana"/>
          <w:sz w:val="19"/>
          <w:szCs w:val="19"/>
        </w:rPr>
        <w:t>Pero Plant for whatsoever reason.</w:t>
      </w:r>
    </w:p>
    <w:p w14:paraId="47F082EC"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Although assessing the validity of the validity of the titles, </w:t>
      </w:r>
      <w:proofErr w:type="spellStart"/>
      <w:r w:rsidRPr="006935DB">
        <w:rPr>
          <w:rFonts w:ascii="Verdana" w:hAnsi="Verdana"/>
          <w:sz w:val="19"/>
          <w:szCs w:val="19"/>
        </w:rPr>
        <w:t>authorisations</w:t>
      </w:r>
      <w:proofErr w:type="spellEnd"/>
      <w:r w:rsidRPr="006935DB">
        <w:rPr>
          <w:rFonts w:ascii="Verdana" w:hAnsi="Verdana"/>
          <w:sz w:val="19"/>
          <w:szCs w:val="19"/>
        </w:rPr>
        <w:t xml:space="preserve"> and other compliances to laws and regulations in respect of plant under point 1 above falls outside the scope of our work, we are of the view that titles, </w:t>
      </w:r>
      <w:proofErr w:type="spellStart"/>
      <w:r w:rsidRPr="006935DB">
        <w:rPr>
          <w:rFonts w:ascii="Verdana" w:hAnsi="Verdana"/>
          <w:sz w:val="19"/>
          <w:szCs w:val="19"/>
        </w:rPr>
        <w:t>authorisations</w:t>
      </w:r>
      <w:proofErr w:type="spellEnd"/>
      <w:r w:rsidRPr="006935DB">
        <w:rPr>
          <w:rFonts w:ascii="Verdana" w:hAnsi="Verdana"/>
          <w:sz w:val="19"/>
          <w:szCs w:val="19"/>
        </w:rPr>
        <w:t xml:space="preserve"> and other compliances to laws and regulations of such plant should be in good order, given that such matter have been carefully checked by the Notary and subject to representation and warranties provided by the seller under the abovementioned deed of transfer of such plant. </w:t>
      </w:r>
    </w:p>
    <w:p w14:paraId="70DB6462"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z w:val="19"/>
          <w:szCs w:val="19"/>
        </w:rPr>
      </w:pPr>
      <w:r w:rsidRPr="006935DB">
        <w:rPr>
          <w:rFonts w:ascii="Verdana" w:hAnsi="Verdana"/>
          <w:sz w:val="19"/>
          <w:szCs w:val="19"/>
        </w:rPr>
        <w:t xml:space="preserve">We have not assessed as to whether the above-mentioned properties are free from encumbrances and have been built and maintained in compliance with town planning provisions and other applicable laws and regulations. </w:t>
      </w:r>
    </w:p>
    <w:p w14:paraId="2BA6FCD6" w14:textId="77777777" w:rsidR="008F02CD" w:rsidRPr="006935DB"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24"/>
        <w:contextualSpacing w:val="0"/>
        <w:rPr>
          <w:rFonts w:ascii="Verdana" w:hAnsi="Verdana"/>
          <w:sz w:val="19"/>
          <w:szCs w:val="19"/>
        </w:rPr>
      </w:pPr>
      <w:r w:rsidRPr="006935DB">
        <w:rPr>
          <w:rFonts w:ascii="Verdana" w:hAnsi="Verdana"/>
          <w:sz w:val="19"/>
          <w:szCs w:val="19"/>
        </w:rPr>
        <w:t xml:space="preserve"> </w:t>
      </w:r>
    </w:p>
    <w:p w14:paraId="403E73AF" w14:textId="77777777" w:rsidR="008F02CD" w:rsidRPr="00C074FF"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112" w:name="_Toc71993023"/>
      <w:bookmarkStart w:id="113" w:name="_Toc72153683"/>
      <w:bookmarkStart w:id="114" w:name="_Ref72168695"/>
      <w:r w:rsidRPr="00C074FF">
        <w:rPr>
          <w:rFonts w:ascii="Verdana" w:hAnsi="Verdana"/>
          <w:b/>
          <w:bCs/>
          <w:color w:val="000000" w:themeColor="text1"/>
          <w:sz w:val="19"/>
          <w:szCs w:val="19"/>
        </w:rPr>
        <w:t>Real estate properties leased to the Company</w:t>
      </w:r>
      <w:bookmarkEnd w:id="112"/>
      <w:bookmarkEnd w:id="113"/>
      <w:bookmarkEnd w:id="114"/>
    </w:p>
    <w:p w14:paraId="36E8E787"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z w:val="19"/>
          <w:szCs w:val="19"/>
        </w:rPr>
        <w:t>The properties listed below are leased to the Company:</w:t>
      </w:r>
    </w:p>
    <w:tbl>
      <w:tblPr>
        <w:tblW w:w="808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6096"/>
      </w:tblGrid>
      <w:tr w:rsidR="008F02CD" w:rsidRPr="006935DB" w14:paraId="11E52328" w14:textId="77777777" w:rsidTr="00E875C9">
        <w:trPr>
          <w:trHeight w:val="673"/>
        </w:trPr>
        <w:tc>
          <w:tcPr>
            <w:tcW w:w="1984" w:type="dxa"/>
            <w:shd w:val="clear" w:color="auto" w:fill="C0C0C0"/>
          </w:tcPr>
          <w:p w14:paraId="2006EF8D"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Title of Agreement</w:t>
            </w:r>
          </w:p>
        </w:tc>
        <w:tc>
          <w:tcPr>
            <w:tcW w:w="6096" w:type="dxa"/>
          </w:tcPr>
          <w:p w14:paraId="4520AEF7"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iCs/>
                <w:spacing w:val="-2"/>
                <w:sz w:val="19"/>
                <w:szCs w:val="19"/>
              </w:rPr>
            </w:pPr>
            <w:proofErr w:type="spellStart"/>
            <w:r w:rsidRPr="006935DB">
              <w:rPr>
                <w:rFonts w:ascii="Verdana" w:hAnsi="Verdana"/>
                <w:iCs/>
                <w:spacing w:val="-2"/>
                <w:sz w:val="19"/>
                <w:szCs w:val="19"/>
              </w:rPr>
              <w:t>Contratto</w:t>
            </w:r>
            <w:proofErr w:type="spellEnd"/>
            <w:r w:rsidRPr="006935DB">
              <w:rPr>
                <w:rFonts w:ascii="Verdana" w:hAnsi="Verdana"/>
                <w:iCs/>
                <w:spacing w:val="-2"/>
                <w:sz w:val="19"/>
                <w:szCs w:val="19"/>
              </w:rPr>
              <w:t xml:space="preserve"> di </w:t>
            </w:r>
            <w:proofErr w:type="spellStart"/>
            <w:r w:rsidRPr="006935DB">
              <w:rPr>
                <w:rFonts w:ascii="Verdana" w:hAnsi="Verdana"/>
                <w:iCs/>
                <w:spacing w:val="-2"/>
                <w:sz w:val="19"/>
                <w:szCs w:val="19"/>
              </w:rPr>
              <w:t>Locazione</w:t>
            </w:r>
            <w:proofErr w:type="spellEnd"/>
            <w:r w:rsidRPr="006935DB">
              <w:rPr>
                <w:rFonts w:ascii="Verdana" w:hAnsi="Verdana"/>
                <w:iCs/>
                <w:spacing w:val="-2"/>
                <w:sz w:val="19"/>
                <w:szCs w:val="19"/>
              </w:rPr>
              <w:t xml:space="preserve"> </w:t>
            </w:r>
          </w:p>
        </w:tc>
      </w:tr>
      <w:tr w:rsidR="008F02CD" w:rsidRPr="006935DB" w14:paraId="4E47D7A0" w14:textId="77777777" w:rsidTr="00E875C9">
        <w:trPr>
          <w:trHeight w:val="673"/>
        </w:trPr>
        <w:tc>
          <w:tcPr>
            <w:tcW w:w="1984" w:type="dxa"/>
            <w:shd w:val="clear" w:color="auto" w:fill="C0C0C0"/>
          </w:tcPr>
          <w:p w14:paraId="1E827ED0"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Parties to Agreement</w:t>
            </w:r>
          </w:p>
        </w:tc>
        <w:tc>
          <w:tcPr>
            <w:tcW w:w="6096" w:type="dxa"/>
          </w:tcPr>
          <w:p w14:paraId="0F47BDC5"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Mr. Renzo </w:t>
            </w:r>
            <w:proofErr w:type="spellStart"/>
            <w:r w:rsidRPr="006935DB">
              <w:rPr>
                <w:rFonts w:ascii="Verdana" w:hAnsi="Verdana"/>
                <w:spacing w:val="-2"/>
                <w:sz w:val="19"/>
                <w:szCs w:val="19"/>
              </w:rPr>
              <w:t>Gaida</w:t>
            </w:r>
            <w:proofErr w:type="spellEnd"/>
            <w:r w:rsidRPr="006935DB">
              <w:rPr>
                <w:rFonts w:ascii="Verdana" w:hAnsi="Verdana"/>
                <w:spacing w:val="-2"/>
                <w:sz w:val="19"/>
                <w:szCs w:val="19"/>
              </w:rPr>
              <w:t xml:space="preserve"> (as Lessor) /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(as Lessee)</w:t>
            </w:r>
          </w:p>
        </w:tc>
      </w:tr>
      <w:tr w:rsidR="008F02CD" w:rsidRPr="006935DB" w14:paraId="0ECEB1A2" w14:textId="77777777" w:rsidTr="00E875C9">
        <w:trPr>
          <w:trHeight w:val="673"/>
        </w:trPr>
        <w:tc>
          <w:tcPr>
            <w:tcW w:w="1984" w:type="dxa"/>
            <w:shd w:val="clear" w:color="auto" w:fill="C0C0C0"/>
          </w:tcPr>
          <w:p w14:paraId="352803A5"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Date of Agreement</w:t>
            </w:r>
          </w:p>
        </w:tc>
        <w:tc>
          <w:tcPr>
            <w:tcW w:w="6096" w:type="dxa"/>
          </w:tcPr>
          <w:p w14:paraId="5B20A7B5"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30 January 2018</w:t>
            </w:r>
          </w:p>
        </w:tc>
      </w:tr>
      <w:tr w:rsidR="008F02CD" w:rsidRPr="006935DB" w14:paraId="17F3B5DA" w14:textId="77777777" w:rsidTr="00E875C9">
        <w:trPr>
          <w:trHeight w:val="581"/>
        </w:trPr>
        <w:tc>
          <w:tcPr>
            <w:tcW w:w="1984" w:type="dxa"/>
            <w:shd w:val="clear" w:color="auto" w:fill="C0C0C0"/>
          </w:tcPr>
          <w:p w14:paraId="2A815664"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lastRenderedPageBreak/>
              <w:t>Purpose/Brief Description</w:t>
            </w:r>
          </w:p>
        </w:tc>
        <w:tc>
          <w:tcPr>
            <w:tcW w:w="6096" w:type="dxa"/>
          </w:tcPr>
          <w:p w14:paraId="3EDBF93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The lease agreement covers the real estate located in Via Cascina </w:t>
            </w:r>
            <w:proofErr w:type="spellStart"/>
            <w:r w:rsidRPr="006935DB">
              <w:rPr>
                <w:rFonts w:ascii="Verdana" w:hAnsi="Verdana"/>
                <w:spacing w:val="-2"/>
                <w:sz w:val="19"/>
                <w:szCs w:val="19"/>
              </w:rPr>
              <w:t>Pezzata</w:t>
            </w:r>
            <w:proofErr w:type="spellEnd"/>
            <w:r w:rsidRPr="006935DB">
              <w:rPr>
                <w:rFonts w:ascii="Verdana" w:hAnsi="Verdana"/>
                <w:spacing w:val="-2"/>
                <w:sz w:val="19"/>
                <w:szCs w:val="19"/>
              </w:rPr>
              <w:t xml:space="preserve"> no. 6, </w:t>
            </w:r>
            <w:proofErr w:type="spellStart"/>
            <w:r w:rsidRPr="006935DB">
              <w:rPr>
                <w:rFonts w:ascii="Verdana" w:hAnsi="Verdana"/>
                <w:spacing w:val="-2"/>
                <w:sz w:val="19"/>
                <w:szCs w:val="19"/>
              </w:rPr>
              <w:t>Bollengo</w:t>
            </w:r>
            <w:proofErr w:type="spellEnd"/>
            <w:r w:rsidRPr="006935DB">
              <w:rPr>
                <w:rFonts w:ascii="Verdana" w:hAnsi="Verdana"/>
                <w:spacing w:val="-2"/>
                <w:sz w:val="19"/>
                <w:szCs w:val="19"/>
              </w:rPr>
              <w:t>, Turin (Italy), identified at the competent Land's Registry at page 49, particle 148, sub 3-4.</w:t>
            </w:r>
          </w:p>
        </w:tc>
      </w:tr>
      <w:tr w:rsidR="008F02CD" w:rsidRPr="006935DB" w14:paraId="7E561E7E" w14:textId="77777777" w:rsidTr="00E875C9">
        <w:trPr>
          <w:trHeight w:val="2459"/>
        </w:trPr>
        <w:tc>
          <w:tcPr>
            <w:tcW w:w="1984" w:type="dxa"/>
            <w:shd w:val="clear" w:color="auto" w:fill="C0C0C0"/>
          </w:tcPr>
          <w:p w14:paraId="7B9438FE"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Term/rent</w:t>
            </w:r>
          </w:p>
        </w:tc>
        <w:tc>
          <w:tcPr>
            <w:tcW w:w="6096" w:type="dxa"/>
          </w:tcPr>
          <w:p w14:paraId="005B6F73"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The term of duration is 6 years, commencing on 1 February 2018. Accordingly, the Lease Agreement will expire on to 31 January 2024. Such term will be automatically extended by an additional 6-years term, if no 6 months prior written notice is given by the Lessee. </w:t>
            </w:r>
          </w:p>
          <w:p w14:paraId="4ECF35F7"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The annual rent is Euro 8,400.00 plus VAT, and it is increased (“</w:t>
            </w:r>
            <w:proofErr w:type="spellStart"/>
            <w:r w:rsidRPr="006935DB">
              <w:rPr>
                <w:rFonts w:ascii="Verdana" w:hAnsi="Verdana"/>
                <w:i/>
                <w:spacing w:val="-2"/>
                <w:sz w:val="19"/>
                <w:szCs w:val="19"/>
              </w:rPr>
              <w:t>rivalutato</w:t>
            </w:r>
            <w:proofErr w:type="spellEnd"/>
            <w:r w:rsidRPr="006935DB">
              <w:rPr>
                <w:rFonts w:ascii="Verdana" w:hAnsi="Verdana"/>
                <w:spacing w:val="-2"/>
                <w:sz w:val="19"/>
                <w:szCs w:val="19"/>
              </w:rPr>
              <w:t>”) each year, as from 1</w:t>
            </w:r>
            <w:r w:rsidRPr="006935DB">
              <w:rPr>
                <w:rFonts w:ascii="Verdana" w:hAnsi="Verdana"/>
                <w:spacing w:val="-2"/>
                <w:sz w:val="19"/>
                <w:szCs w:val="19"/>
                <w:vertAlign w:val="superscript"/>
              </w:rPr>
              <w:t>st</w:t>
            </w:r>
            <w:r w:rsidRPr="006935DB">
              <w:rPr>
                <w:rFonts w:ascii="Verdana" w:hAnsi="Verdana"/>
                <w:spacing w:val="-2"/>
                <w:sz w:val="19"/>
                <w:szCs w:val="19"/>
              </w:rPr>
              <w:t xml:space="preserve"> September 2016, by applying 75% of the variation recorded by ISTAT (the Italian central statistics institute). The rent is paid every month, in advance.</w:t>
            </w:r>
          </w:p>
        </w:tc>
      </w:tr>
      <w:tr w:rsidR="008F02CD" w:rsidRPr="006935DB" w14:paraId="5199DF20" w14:textId="77777777" w:rsidTr="00E875C9">
        <w:trPr>
          <w:trHeight w:val="905"/>
        </w:trPr>
        <w:tc>
          <w:tcPr>
            <w:tcW w:w="1984" w:type="dxa"/>
            <w:shd w:val="clear" w:color="auto" w:fill="C0C0C0"/>
          </w:tcPr>
          <w:p w14:paraId="48DCC73A"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Termination Provisions</w:t>
            </w:r>
          </w:p>
        </w:tc>
        <w:tc>
          <w:tcPr>
            <w:tcW w:w="6096" w:type="dxa"/>
          </w:tcPr>
          <w:p w14:paraId="58D3D4DC"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The Lessee is entitled to withdraw from the Lease agreement at any time during the term thereof by giving 6 months prior written notice.</w:t>
            </w:r>
          </w:p>
        </w:tc>
      </w:tr>
      <w:tr w:rsidR="008F02CD" w:rsidRPr="006935DB" w14:paraId="0D2AE9C2" w14:textId="77777777" w:rsidTr="00E875C9">
        <w:trPr>
          <w:trHeight w:val="880"/>
        </w:trPr>
        <w:tc>
          <w:tcPr>
            <w:tcW w:w="1984" w:type="dxa"/>
            <w:shd w:val="clear" w:color="auto" w:fill="C0C0C0"/>
          </w:tcPr>
          <w:p w14:paraId="1711BB59"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Obligations/</w:t>
            </w:r>
            <w:r w:rsidRPr="006935DB">
              <w:rPr>
                <w:rFonts w:ascii="Verdana" w:hAnsi="Verdana"/>
                <w:b/>
                <w:spacing w:val="-2"/>
                <w:sz w:val="19"/>
                <w:szCs w:val="19"/>
              </w:rPr>
              <w:br/>
              <w:t>Duties/</w:t>
            </w:r>
            <w:r w:rsidRPr="006935DB">
              <w:rPr>
                <w:rFonts w:ascii="Verdana" w:hAnsi="Verdana"/>
                <w:b/>
                <w:spacing w:val="-2"/>
                <w:sz w:val="19"/>
                <w:szCs w:val="19"/>
              </w:rPr>
              <w:br/>
              <w:t>Liabilities of the Parties</w:t>
            </w:r>
          </w:p>
        </w:tc>
        <w:tc>
          <w:tcPr>
            <w:tcW w:w="6096" w:type="dxa"/>
          </w:tcPr>
          <w:p w14:paraId="1E4D0E51"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The Lessee is responsible for the payment of any ordinary expense relating to the maintenance of the building.</w:t>
            </w:r>
          </w:p>
        </w:tc>
      </w:tr>
      <w:tr w:rsidR="008F02CD" w:rsidRPr="006935DB" w14:paraId="47AD52CA" w14:textId="77777777" w:rsidTr="00E875C9">
        <w:trPr>
          <w:trHeight w:val="1139"/>
        </w:trPr>
        <w:tc>
          <w:tcPr>
            <w:tcW w:w="1984" w:type="dxa"/>
            <w:shd w:val="clear" w:color="auto" w:fill="C0C0C0"/>
          </w:tcPr>
          <w:p w14:paraId="42567106"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Continuing Obligations/</w:t>
            </w:r>
            <w:r w:rsidRPr="006935DB">
              <w:rPr>
                <w:rFonts w:ascii="Verdana" w:hAnsi="Verdana"/>
                <w:b/>
                <w:spacing w:val="-2"/>
                <w:sz w:val="19"/>
                <w:szCs w:val="19"/>
              </w:rPr>
              <w:br/>
              <w:t>Duties/</w:t>
            </w:r>
            <w:r w:rsidRPr="006935DB">
              <w:rPr>
                <w:rFonts w:ascii="Verdana" w:hAnsi="Verdana"/>
                <w:b/>
                <w:spacing w:val="-2"/>
                <w:sz w:val="19"/>
                <w:szCs w:val="19"/>
              </w:rPr>
              <w:br/>
              <w:t>Liabilities of the Parties</w:t>
            </w:r>
          </w:p>
        </w:tc>
        <w:tc>
          <w:tcPr>
            <w:tcW w:w="6096" w:type="dxa"/>
          </w:tcPr>
          <w:p w14:paraId="093AB9D7"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The lessee cannot sublease the leased property without the prior written consent of the Lessor.</w:t>
            </w:r>
          </w:p>
          <w:p w14:paraId="2CF82B99"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The lessee shall be liable for damages deriving from any abuse and/or negligence related to the use of the leased property.</w:t>
            </w:r>
          </w:p>
        </w:tc>
      </w:tr>
      <w:tr w:rsidR="008F02CD" w:rsidRPr="006935DB" w14:paraId="4F7E8696" w14:textId="77777777" w:rsidTr="00E875C9">
        <w:trPr>
          <w:trHeight w:val="625"/>
        </w:trPr>
        <w:tc>
          <w:tcPr>
            <w:tcW w:w="1984" w:type="dxa"/>
            <w:shd w:val="clear" w:color="auto" w:fill="C0C0C0"/>
          </w:tcPr>
          <w:p w14:paraId="5F4DF0CA"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Territory/</w:t>
            </w:r>
            <w:r w:rsidRPr="006935DB">
              <w:rPr>
                <w:rFonts w:ascii="Verdana" w:hAnsi="Verdana"/>
                <w:b/>
                <w:spacing w:val="-2"/>
                <w:sz w:val="19"/>
                <w:szCs w:val="19"/>
              </w:rPr>
              <w:br/>
              <w:t xml:space="preserve">Exclusivity Provisions </w:t>
            </w:r>
            <w:r w:rsidRPr="006935DB">
              <w:rPr>
                <w:rFonts w:ascii="Verdana" w:hAnsi="Verdana"/>
                <w:b/>
                <w:spacing w:val="-2"/>
                <w:sz w:val="19"/>
                <w:szCs w:val="19"/>
              </w:rPr>
              <w:br/>
              <w:t>(if applicable)</w:t>
            </w:r>
          </w:p>
        </w:tc>
        <w:tc>
          <w:tcPr>
            <w:tcW w:w="6096" w:type="dxa"/>
          </w:tcPr>
          <w:p w14:paraId="4C1B5451"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bCs/>
                <w:spacing w:val="-2"/>
                <w:sz w:val="19"/>
                <w:szCs w:val="19"/>
              </w:rPr>
              <w:t>Not applicable</w:t>
            </w:r>
          </w:p>
        </w:tc>
      </w:tr>
      <w:tr w:rsidR="008F02CD" w:rsidRPr="006935DB" w14:paraId="5DD92053" w14:textId="77777777" w:rsidTr="00E875C9">
        <w:trPr>
          <w:trHeight w:val="201"/>
        </w:trPr>
        <w:tc>
          <w:tcPr>
            <w:tcW w:w="1984" w:type="dxa"/>
            <w:shd w:val="clear" w:color="auto" w:fill="C0C0C0"/>
          </w:tcPr>
          <w:p w14:paraId="43FDF631"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Change of Control</w:t>
            </w:r>
            <w:r w:rsidRPr="006935DB">
              <w:rPr>
                <w:rFonts w:ascii="Verdana" w:hAnsi="Verdana"/>
                <w:b/>
                <w:spacing w:val="-2"/>
                <w:sz w:val="19"/>
                <w:szCs w:val="19"/>
              </w:rPr>
              <w:br/>
              <w:t>Provisions</w:t>
            </w:r>
          </w:p>
        </w:tc>
        <w:tc>
          <w:tcPr>
            <w:tcW w:w="6096" w:type="dxa"/>
          </w:tcPr>
          <w:p w14:paraId="00DA9D81"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bCs/>
                <w:spacing w:val="-2"/>
                <w:sz w:val="19"/>
                <w:szCs w:val="19"/>
              </w:rPr>
              <w:t>Not applicable</w:t>
            </w:r>
          </w:p>
        </w:tc>
      </w:tr>
      <w:tr w:rsidR="008F02CD" w:rsidRPr="006935DB" w14:paraId="3501FF37" w14:textId="77777777" w:rsidTr="00E875C9">
        <w:trPr>
          <w:trHeight w:val="905"/>
        </w:trPr>
        <w:tc>
          <w:tcPr>
            <w:tcW w:w="1984" w:type="dxa"/>
            <w:shd w:val="clear" w:color="auto" w:fill="C0C0C0"/>
          </w:tcPr>
          <w:p w14:paraId="6DB9EE69"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Assignment Provisions</w:t>
            </w:r>
          </w:p>
        </w:tc>
        <w:tc>
          <w:tcPr>
            <w:tcW w:w="6096" w:type="dxa"/>
          </w:tcPr>
          <w:p w14:paraId="10FC2AC8"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
                <w:spacing w:val="-2"/>
                <w:sz w:val="19"/>
                <w:szCs w:val="19"/>
              </w:rPr>
            </w:pPr>
            <w:r w:rsidRPr="006935DB">
              <w:rPr>
                <w:rFonts w:ascii="Verdana" w:hAnsi="Verdana"/>
                <w:bCs/>
                <w:spacing w:val="-2"/>
                <w:sz w:val="19"/>
                <w:szCs w:val="19"/>
              </w:rPr>
              <w:t>Under no circumstances, the Lessee is entitled to assign, whether partially or wholly, the rights and obligations arising out of the Lease Agreement.</w:t>
            </w:r>
          </w:p>
        </w:tc>
      </w:tr>
      <w:tr w:rsidR="008F02CD" w:rsidRPr="006935DB" w14:paraId="2F3EE07F" w14:textId="77777777" w:rsidTr="00E875C9">
        <w:trPr>
          <w:trHeight w:val="1139"/>
        </w:trPr>
        <w:tc>
          <w:tcPr>
            <w:tcW w:w="1984" w:type="dxa"/>
            <w:tcBorders>
              <w:top w:val="single" w:sz="4" w:space="0" w:color="auto"/>
              <w:left w:val="single" w:sz="4" w:space="0" w:color="auto"/>
              <w:bottom w:val="single" w:sz="4" w:space="0" w:color="auto"/>
              <w:right w:val="single" w:sz="4" w:space="0" w:color="auto"/>
            </w:tcBorders>
            <w:shd w:val="clear" w:color="auto" w:fill="C0C0C0"/>
          </w:tcPr>
          <w:p w14:paraId="28A8C28A"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 xml:space="preserve">Indemnification Obligations </w:t>
            </w:r>
            <w:r w:rsidRPr="006935DB">
              <w:rPr>
                <w:rFonts w:ascii="Verdana" w:hAnsi="Verdana"/>
                <w:b/>
                <w:spacing w:val="-2"/>
                <w:sz w:val="19"/>
                <w:szCs w:val="19"/>
              </w:rPr>
              <w:br/>
              <w:t xml:space="preserve">of the Parties </w:t>
            </w:r>
            <w:r w:rsidRPr="006935DB">
              <w:rPr>
                <w:rFonts w:ascii="Verdana" w:hAnsi="Verdana"/>
                <w:b/>
                <w:spacing w:val="-2"/>
                <w:sz w:val="19"/>
                <w:szCs w:val="19"/>
              </w:rPr>
              <w:br/>
              <w:t>(if any)</w:t>
            </w:r>
          </w:p>
        </w:tc>
        <w:tc>
          <w:tcPr>
            <w:tcW w:w="6096" w:type="dxa"/>
            <w:tcBorders>
              <w:top w:val="single" w:sz="4" w:space="0" w:color="auto"/>
              <w:left w:val="single" w:sz="4" w:space="0" w:color="auto"/>
              <w:bottom w:val="single" w:sz="4" w:space="0" w:color="auto"/>
              <w:right w:val="single" w:sz="4" w:space="0" w:color="auto"/>
            </w:tcBorders>
          </w:tcPr>
          <w:p w14:paraId="6D3BEEA3"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Not applicable</w:t>
            </w:r>
          </w:p>
        </w:tc>
      </w:tr>
      <w:tr w:rsidR="008F02CD" w:rsidRPr="006935DB" w14:paraId="58A40CC8" w14:textId="77777777" w:rsidTr="00E875C9">
        <w:trPr>
          <w:trHeight w:val="673"/>
        </w:trPr>
        <w:tc>
          <w:tcPr>
            <w:tcW w:w="1984" w:type="dxa"/>
            <w:tcBorders>
              <w:top w:val="single" w:sz="4" w:space="0" w:color="auto"/>
              <w:left w:val="single" w:sz="4" w:space="0" w:color="auto"/>
              <w:bottom w:val="single" w:sz="4" w:space="0" w:color="auto"/>
              <w:right w:val="single" w:sz="4" w:space="0" w:color="auto"/>
            </w:tcBorders>
            <w:shd w:val="clear" w:color="auto" w:fill="C0C0C0"/>
          </w:tcPr>
          <w:p w14:paraId="1A373697"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Others/</w:t>
            </w:r>
            <w:r w:rsidRPr="006935DB">
              <w:rPr>
                <w:rFonts w:ascii="Verdana" w:hAnsi="Verdana"/>
                <w:b/>
                <w:spacing w:val="-2"/>
                <w:sz w:val="19"/>
                <w:szCs w:val="19"/>
              </w:rPr>
              <w:br/>
              <w:t>Comments</w:t>
            </w:r>
          </w:p>
        </w:tc>
        <w:tc>
          <w:tcPr>
            <w:tcW w:w="6096" w:type="dxa"/>
            <w:tcBorders>
              <w:top w:val="single" w:sz="4" w:space="0" w:color="auto"/>
              <w:left w:val="single" w:sz="4" w:space="0" w:color="auto"/>
              <w:bottom w:val="single" w:sz="4" w:space="0" w:color="auto"/>
              <w:right w:val="single" w:sz="4" w:space="0" w:color="auto"/>
            </w:tcBorders>
          </w:tcPr>
          <w:p w14:paraId="5335F926"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Not applicable</w:t>
            </w:r>
          </w:p>
        </w:tc>
      </w:tr>
    </w:tbl>
    <w:p w14:paraId="288B36AA" w14:textId="77777777" w:rsidR="008F02CD" w:rsidRPr="006935DB" w:rsidRDefault="008F02CD" w:rsidP="008F02CD">
      <w:pPr>
        <w:spacing w:line="276" w:lineRule="auto"/>
        <w:rPr>
          <w:rFonts w:ascii="Verdana" w:hAnsi="Verdana"/>
          <w:spacing w:val="-2"/>
          <w:sz w:val="19"/>
          <w:szCs w:val="19"/>
        </w:rPr>
      </w:pPr>
      <w:r w:rsidRPr="006935DB">
        <w:rPr>
          <w:rFonts w:ascii="Verdana" w:hAnsi="Verdana"/>
          <w:spacing w:val="-2"/>
          <w:sz w:val="19"/>
          <w:szCs w:val="19"/>
        </w:rPr>
        <w:br w:type="page"/>
      </w:r>
    </w:p>
    <w:p w14:paraId="7FBCE1B5"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15" w:name="_Toc72153684"/>
      <w:r w:rsidRPr="006935DB">
        <w:rPr>
          <w:rFonts w:ascii="Verdana" w:hAnsi="Verdana"/>
          <w:sz w:val="19"/>
          <w:szCs w:val="19"/>
        </w:rPr>
        <w:lastRenderedPageBreak/>
        <w:t>TANGIBLE ASSETS</w:t>
      </w:r>
      <w:bookmarkEnd w:id="115"/>
    </w:p>
    <w:p w14:paraId="0C2BE7AD"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We have been furnished with copy of the fixed assets book of the Company (</w:t>
      </w:r>
      <w:r w:rsidRPr="006935DB">
        <w:rPr>
          <w:rFonts w:ascii="Verdana" w:hAnsi="Verdana"/>
          <w:i/>
          <w:iCs/>
          <w:spacing w:val="-2"/>
          <w:sz w:val="19"/>
          <w:szCs w:val="19"/>
        </w:rPr>
        <w:t xml:space="preserve">libri </w:t>
      </w:r>
      <w:proofErr w:type="spellStart"/>
      <w:r w:rsidRPr="006935DB">
        <w:rPr>
          <w:rFonts w:ascii="Verdana" w:hAnsi="Verdana"/>
          <w:i/>
          <w:iCs/>
          <w:spacing w:val="-2"/>
          <w:sz w:val="19"/>
          <w:szCs w:val="19"/>
        </w:rPr>
        <w:t>cespiti</w:t>
      </w:r>
      <w:proofErr w:type="spellEnd"/>
      <w:r w:rsidRPr="006935DB">
        <w:rPr>
          <w:rFonts w:ascii="Verdana" w:hAnsi="Verdana"/>
          <w:spacing w:val="-2"/>
          <w:sz w:val="19"/>
          <w:szCs w:val="19"/>
        </w:rPr>
        <w:t>), listing all tangible assets purchased by the Company.</w:t>
      </w:r>
    </w:p>
    <w:p w14:paraId="0B638256"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We are of the view that the Company has good and unencumbered legal title over such assets, given that there is:</w:t>
      </w:r>
    </w:p>
    <w:p w14:paraId="038BD05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no record of any encumbrances (</w:t>
      </w:r>
      <w:r w:rsidRPr="006935DB">
        <w:rPr>
          <w:rFonts w:ascii="Verdana" w:hAnsi="Verdana"/>
          <w:i/>
          <w:iCs/>
          <w:spacing w:val="-2"/>
          <w:sz w:val="19"/>
          <w:szCs w:val="19"/>
        </w:rPr>
        <w:t xml:space="preserve">privilegio </w:t>
      </w:r>
      <w:proofErr w:type="spellStart"/>
      <w:r w:rsidRPr="006935DB">
        <w:rPr>
          <w:rFonts w:ascii="Verdana" w:hAnsi="Verdana"/>
          <w:i/>
          <w:iCs/>
          <w:spacing w:val="-2"/>
          <w:sz w:val="19"/>
          <w:szCs w:val="19"/>
        </w:rPr>
        <w:t>speciale</w:t>
      </w:r>
      <w:proofErr w:type="spellEnd"/>
      <w:r w:rsidRPr="006935DB">
        <w:rPr>
          <w:rFonts w:ascii="Verdana" w:hAnsi="Verdana"/>
          <w:spacing w:val="-2"/>
          <w:sz w:val="19"/>
          <w:szCs w:val="19"/>
        </w:rPr>
        <w:t>) recorded, pursuant to the applicable requirement of laws, in the official records under the applicable laws; and</w:t>
      </w:r>
    </w:p>
    <w:p w14:paraId="25C4952A"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hanging="940"/>
        <w:contextualSpacing w:val="0"/>
        <w:jc w:val="both"/>
        <w:rPr>
          <w:rFonts w:ascii="Verdana" w:hAnsi="Verdana"/>
          <w:spacing w:val="-2"/>
          <w:sz w:val="19"/>
          <w:szCs w:val="19"/>
        </w:rPr>
      </w:pPr>
      <w:r w:rsidRPr="006935DB">
        <w:rPr>
          <w:rFonts w:ascii="Verdana" w:hAnsi="Verdana"/>
          <w:spacing w:val="-2"/>
          <w:sz w:val="19"/>
          <w:szCs w:val="19"/>
        </w:rPr>
        <w:t>no encumbrances (</w:t>
      </w:r>
      <w:proofErr w:type="spellStart"/>
      <w:r w:rsidRPr="006935DB">
        <w:rPr>
          <w:rFonts w:ascii="Verdana" w:hAnsi="Verdana"/>
          <w:i/>
          <w:iCs/>
          <w:spacing w:val="-2"/>
          <w:sz w:val="19"/>
          <w:szCs w:val="19"/>
        </w:rPr>
        <w:t>pegni</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diritti</w:t>
      </w:r>
      <w:proofErr w:type="spellEnd"/>
      <w:r w:rsidRPr="006935DB">
        <w:rPr>
          <w:rFonts w:ascii="Verdana" w:hAnsi="Verdana"/>
          <w:i/>
          <w:iCs/>
          <w:spacing w:val="-2"/>
          <w:sz w:val="19"/>
          <w:szCs w:val="19"/>
        </w:rPr>
        <w:t xml:space="preserve"> di </w:t>
      </w:r>
      <w:proofErr w:type="spellStart"/>
      <w:r w:rsidRPr="006935DB">
        <w:rPr>
          <w:rFonts w:ascii="Verdana" w:hAnsi="Verdana"/>
          <w:i/>
          <w:iCs/>
          <w:spacing w:val="-2"/>
          <w:sz w:val="19"/>
          <w:szCs w:val="19"/>
        </w:rPr>
        <w:t>terzi</w:t>
      </w:r>
      <w:proofErr w:type="spellEnd"/>
      <w:r w:rsidRPr="006935DB">
        <w:rPr>
          <w:rFonts w:ascii="Verdana" w:hAnsi="Verdana"/>
          <w:i/>
          <w:iCs/>
          <w:spacing w:val="-2"/>
          <w:sz w:val="19"/>
          <w:szCs w:val="19"/>
        </w:rPr>
        <w:t xml:space="preserve"> in </w:t>
      </w:r>
      <w:proofErr w:type="spellStart"/>
      <w:r w:rsidRPr="006935DB">
        <w:rPr>
          <w:rFonts w:ascii="Verdana" w:hAnsi="Verdana"/>
          <w:i/>
          <w:iCs/>
          <w:spacing w:val="-2"/>
          <w:sz w:val="19"/>
          <w:szCs w:val="19"/>
        </w:rPr>
        <w:t>genere</w:t>
      </w:r>
      <w:proofErr w:type="spellEnd"/>
      <w:r w:rsidRPr="006935DB">
        <w:rPr>
          <w:rFonts w:ascii="Verdana" w:hAnsi="Verdana"/>
          <w:spacing w:val="-2"/>
          <w:sz w:val="19"/>
          <w:szCs w:val="19"/>
        </w:rPr>
        <w:t>) over the assets of the Company, which could theoretically not be listed in the official records under the applicable laws.</w:t>
      </w:r>
    </w:p>
    <w:p w14:paraId="019B33E5"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The company is entitled to use some machineries granted under the terms and conditions of a bailment agreement (</w:t>
      </w:r>
      <w:proofErr w:type="spellStart"/>
      <w:r w:rsidRPr="006935DB">
        <w:rPr>
          <w:rFonts w:ascii="Verdana" w:hAnsi="Verdana"/>
          <w:i/>
          <w:iCs/>
          <w:spacing w:val="-2"/>
          <w:sz w:val="19"/>
          <w:szCs w:val="19"/>
        </w:rPr>
        <w:t>comodato</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d’uso</w:t>
      </w:r>
      <w:proofErr w:type="spellEnd"/>
      <w:r w:rsidRPr="006935DB">
        <w:rPr>
          <w:rFonts w:ascii="Verdana" w:hAnsi="Verdana"/>
          <w:spacing w:val="-2"/>
          <w:sz w:val="19"/>
          <w:szCs w:val="19"/>
        </w:rPr>
        <w:t>), which are as follows:</w:t>
      </w:r>
    </w:p>
    <w:tbl>
      <w:tblPr>
        <w:tblW w:w="82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6237"/>
      </w:tblGrid>
      <w:tr w:rsidR="008F02CD" w:rsidRPr="006935DB" w14:paraId="7E240C47" w14:textId="77777777" w:rsidTr="00D73B14">
        <w:trPr>
          <w:trHeight w:val="673"/>
        </w:trPr>
        <w:tc>
          <w:tcPr>
            <w:tcW w:w="1984" w:type="dxa"/>
            <w:shd w:val="clear" w:color="auto" w:fill="C0C0C0"/>
          </w:tcPr>
          <w:p w14:paraId="3A227E2E"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Title of Agreement</w:t>
            </w:r>
          </w:p>
        </w:tc>
        <w:tc>
          <w:tcPr>
            <w:tcW w:w="6237" w:type="dxa"/>
          </w:tcPr>
          <w:p w14:paraId="584F881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iCs/>
                <w:spacing w:val="-2"/>
                <w:sz w:val="19"/>
                <w:szCs w:val="19"/>
              </w:rPr>
            </w:pPr>
            <w:proofErr w:type="spellStart"/>
            <w:r w:rsidRPr="006935DB">
              <w:rPr>
                <w:rFonts w:ascii="Verdana" w:hAnsi="Verdana"/>
                <w:iCs/>
                <w:spacing w:val="-2"/>
                <w:sz w:val="19"/>
                <w:szCs w:val="19"/>
              </w:rPr>
              <w:t>Contratto</w:t>
            </w:r>
            <w:proofErr w:type="spellEnd"/>
            <w:r w:rsidRPr="006935DB">
              <w:rPr>
                <w:rFonts w:ascii="Verdana" w:hAnsi="Verdana"/>
                <w:iCs/>
                <w:spacing w:val="-2"/>
                <w:sz w:val="19"/>
                <w:szCs w:val="19"/>
              </w:rPr>
              <w:t xml:space="preserve"> di </w:t>
            </w:r>
            <w:proofErr w:type="spellStart"/>
            <w:r w:rsidRPr="006935DB">
              <w:rPr>
                <w:rFonts w:ascii="Verdana" w:hAnsi="Verdana"/>
                <w:iCs/>
                <w:spacing w:val="-2"/>
                <w:sz w:val="19"/>
                <w:szCs w:val="19"/>
              </w:rPr>
              <w:t>Comodato</w:t>
            </w:r>
            <w:proofErr w:type="spellEnd"/>
          </w:p>
        </w:tc>
      </w:tr>
      <w:tr w:rsidR="008F02CD" w:rsidRPr="006935DB" w14:paraId="77DA9A0B" w14:textId="77777777" w:rsidTr="00D73B14">
        <w:trPr>
          <w:trHeight w:val="673"/>
        </w:trPr>
        <w:tc>
          <w:tcPr>
            <w:tcW w:w="1984" w:type="dxa"/>
            <w:shd w:val="clear" w:color="auto" w:fill="C0C0C0"/>
          </w:tcPr>
          <w:p w14:paraId="47F7F5A8"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Parties to Agreement</w:t>
            </w:r>
          </w:p>
        </w:tc>
        <w:tc>
          <w:tcPr>
            <w:tcW w:w="6237" w:type="dxa"/>
          </w:tcPr>
          <w:p w14:paraId="0E97FD3C"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Arca Technologies </w:t>
            </w:r>
            <w:proofErr w:type="spellStart"/>
            <w:r w:rsidRPr="006935DB">
              <w:rPr>
                <w:rFonts w:ascii="Verdana" w:hAnsi="Verdana"/>
                <w:spacing w:val="-2"/>
                <w:sz w:val="19"/>
                <w:szCs w:val="19"/>
              </w:rPr>
              <w:t>S.r.l</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Unipersonale</w:t>
            </w:r>
            <w:proofErr w:type="spellEnd"/>
            <w:r w:rsidRPr="006935DB">
              <w:rPr>
                <w:rFonts w:ascii="Verdana" w:hAnsi="Verdana"/>
                <w:spacing w:val="-2"/>
                <w:sz w:val="19"/>
                <w:szCs w:val="19"/>
              </w:rPr>
              <w:t xml:space="preserve"> (tax code 11205520015) (bailor) /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(bailee)</w:t>
            </w:r>
          </w:p>
        </w:tc>
      </w:tr>
      <w:tr w:rsidR="008F02CD" w:rsidRPr="006935DB" w14:paraId="5BC8DE3A" w14:textId="77777777" w:rsidTr="00D73B14">
        <w:trPr>
          <w:trHeight w:val="673"/>
        </w:trPr>
        <w:tc>
          <w:tcPr>
            <w:tcW w:w="1984" w:type="dxa"/>
            <w:shd w:val="clear" w:color="auto" w:fill="C0C0C0"/>
          </w:tcPr>
          <w:p w14:paraId="1854A17E"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Date of Agreement</w:t>
            </w:r>
          </w:p>
        </w:tc>
        <w:tc>
          <w:tcPr>
            <w:tcW w:w="6237" w:type="dxa"/>
          </w:tcPr>
          <w:p w14:paraId="01C41E3E"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19 October 2016</w:t>
            </w:r>
          </w:p>
        </w:tc>
      </w:tr>
      <w:tr w:rsidR="008F02CD" w:rsidRPr="006935DB" w14:paraId="04B8084A" w14:textId="77777777" w:rsidTr="00D73B14">
        <w:trPr>
          <w:trHeight w:val="581"/>
        </w:trPr>
        <w:tc>
          <w:tcPr>
            <w:tcW w:w="1984" w:type="dxa"/>
            <w:shd w:val="clear" w:color="auto" w:fill="C0C0C0"/>
          </w:tcPr>
          <w:p w14:paraId="44024FA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Purpose/Brief Description</w:t>
            </w:r>
          </w:p>
        </w:tc>
        <w:tc>
          <w:tcPr>
            <w:tcW w:w="6237" w:type="dxa"/>
          </w:tcPr>
          <w:p w14:paraId="27B5CE4C"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The bailment agreement covers a variety of </w:t>
            </w:r>
            <w:proofErr w:type="spellStart"/>
            <w:r w:rsidRPr="006935DB">
              <w:rPr>
                <w:rFonts w:ascii="Verdana" w:hAnsi="Verdana"/>
                <w:spacing w:val="-2"/>
                <w:sz w:val="19"/>
                <w:szCs w:val="19"/>
              </w:rPr>
              <w:t>moulds</w:t>
            </w:r>
            <w:proofErr w:type="spellEnd"/>
            <w:r w:rsidRPr="006935DB">
              <w:rPr>
                <w:rFonts w:ascii="Verdana" w:hAnsi="Verdana"/>
                <w:spacing w:val="-2"/>
                <w:sz w:val="19"/>
                <w:szCs w:val="19"/>
              </w:rPr>
              <w:t>.</w:t>
            </w:r>
          </w:p>
        </w:tc>
      </w:tr>
      <w:tr w:rsidR="008F02CD" w:rsidRPr="006935DB" w14:paraId="1EB21A9B" w14:textId="77777777" w:rsidTr="00D73B14">
        <w:trPr>
          <w:trHeight w:val="204"/>
        </w:trPr>
        <w:tc>
          <w:tcPr>
            <w:tcW w:w="1984" w:type="dxa"/>
            <w:shd w:val="clear" w:color="auto" w:fill="C0C0C0"/>
          </w:tcPr>
          <w:p w14:paraId="2322A7B9"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Term/</w:t>
            </w:r>
            <w:r w:rsidRPr="006935DB">
              <w:rPr>
                <w:rFonts w:ascii="Verdana" w:hAnsi="Verdana"/>
                <w:b/>
                <w:spacing w:val="-2"/>
                <w:sz w:val="19"/>
                <w:szCs w:val="19"/>
              </w:rPr>
              <w:br/>
              <w:t>consideration</w:t>
            </w:r>
          </w:p>
        </w:tc>
        <w:tc>
          <w:tcPr>
            <w:tcW w:w="6237" w:type="dxa"/>
          </w:tcPr>
          <w:p w14:paraId="03891776"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 xml:space="preserve">The bailment agreement expired on to 31 January 2024. Such agreement is automatically renewed on a yearly basis by tacit consent of the bailor. </w:t>
            </w:r>
          </w:p>
          <w:p w14:paraId="3D55C6A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The use of the assets provided under the bailment agreement is against no consideration.</w:t>
            </w:r>
          </w:p>
        </w:tc>
      </w:tr>
      <w:tr w:rsidR="008F02CD" w:rsidRPr="006935DB" w14:paraId="6FCF1924" w14:textId="77777777" w:rsidTr="00D73B14">
        <w:trPr>
          <w:trHeight w:val="905"/>
        </w:trPr>
        <w:tc>
          <w:tcPr>
            <w:tcW w:w="1984" w:type="dxa"/>
            <w:shd w:val="clear" w:color="auto" w:fill="C0C0C0"/>
          </w:tcPr>
          <w:p w14:paraId="31B37969"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Termination Provisions</w:t>
            </w:r>
          </w:p>
        </w:tc>
        <w:tc>
          <w:tcPr>
            <w:tcW w:w="6237" w:type="dxa"/>
          </w:tcPr>
          <w:p w14:paraId="4D458776"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The bailor is entitled to withdraw from the bailment agreement at any time during the term thereof by giving 1-month prior written notice before the bailment agreement’s date of expiration.</w:t>
            </w:r>
          </w:p>
          <w:p w14:paraId="7F6A9D4B"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spacing w:val="-2"/>
                <w:sz w:val="19"/>
                <w:szCs w:val="19"/>
              </w:rPr>
              <w:t>The bailor is entitled to bailment agreement at any time during the term thereof in case of breach of the bailment agreement by the bailee.</w:t>
            </w:r>
          </w:p>
          <w:p w14:paraId="382147DF"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 xml:space="preserve">Upon termination of the bailment agreement, the bailee shall return immediately said machinery at the domicile of the bailor. </w:t>
            </w:r>
          </w:p>
        </w:tc>
      </w:tr>
      <w:tr w:rsidR="008F02CD" w:rsidRPr="006935DB" w14:paraId="2278FB29" w14:textId="77777777" w:rsidTr="00D73B14">
        <w:trPr>
          <w:trHeight w:val="1139"/>
        </w:trPr>
        <w:tc>
          <w:tcPr>
            <w:tcW w:w="1984" w:type="dxa"/>
            <w:shd w:val="clear" w:color="auto" w:fill="C0C0C0"/>
          </w:tcPr>
          <w:p w14:paraId="77045FD4"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Continuing Obligations/</w:t>
            </w:r>
            <w:r w:rsidRPr="006935DB">
              <w:rPr>
                <w:rFonts w:ascii="Verdana" w:hAnsi="Verdana"/>
                <w:b/>
                <w:spacing w:val="-2"/>
                <w:sz w:val="19"/>
                <w:szCs w:val="19"/>
              </w:rPr>
              <w:br/>
              <w:t>Duties/</w:t>
            </w:r>
            <w:r w:rsidRPr="006935DB">
              <w:rPr>
                <w:rFonts w:ascii="Verdana" w:hAnsi="Verdana"/>
                <w:b/>
                <w:spacing w:val="-2"/>
                <w:sz w:val="19"/>
                <w:szCs w:val="19"/>
              </w:rPr>
              <w:br/>
              <w:t>Liabilities of the Parties</w:t>
            </w:r>
          </w:p>
        </w:tc>
        <w:tc>
          <w:tcPr>
            <w:tcW w:w="6237" w:type="dxa"/>
          </w:tcPr>
          <w:p w14:paraId="7DDD3BA0"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The bailee shall use the machineries granted by the bailor under the bailment agreement exclusively for the purposes of fulfilling the purchase orders received from the bailor</w:t>
            </w:r>
            <w:r w:rsidRPr="006935DB">
              <w:rPr>
                <w:rFonts w:ascii="Verdana" w:hAnsi="Verdana"/>
                <w:bCs/>
                <w:spacing w:val="-2"/>
                <w:sz w:val="19"/>
                <w:szCs w:val="19"/>
              </w:rPr>
              <w:t>.</w:t>
            </w:r>
          </w:p>
          <w:p w14:paraId="2B4573D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bCs/>
                <w:spacing w:val="-2"/>
                <w:sz w:val="19"/>
                <w:szCs w:val="19"/>
              </w:rPr>
              <w:t xml:space="preserve">The bailee shall safeguard, preserve and use only for the designed purposes </w:t>
            </w:r>
            <w:r w:rsidRPr="006935DB">
              <w:rPr>
                <w:rFonts w:ascii="Verdana" w:hAnsi="Verdana"/>
                <w:spacing w:val="-2"/>
                <w:sz w:val="19"/>
                <w:szCs w:val="19"/>
              </w:rPr>
              <w:t>the machineries granted by the bailor under the bailment agreement.</w:t>
            </w:r>
          </w:p>
        </w:tc>
      </w:tr>
      <w:tr w:rsidR="008F02CD" w:rsidRPr="006935DB" w14:paraId="39223024" w14:textId="77777777" w:rsidTr="00D73B14">
        <w:trPr>
          <w:trHeight w:val="201"/>
        </w:trPr>
        <w:tc>
          <w:tcPr>
            <w:tcW w:w="1984" w:type="dxa"/>
            <w:shd w:val="clear" w:color="auto" w:fill="C0C0C0"/>
          </w:tcPr>
          <w:p w14:paraId="16480C65"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Change of Control</w:t>
            </w:r>
            <w:r w:rsidRPr="006935DB">
              <w:rPr>
                <w:rFonts w:ascii="Verdana" w:hAnsi="Verdana"/>
                <w:b/>
                <w:spacing w:val="-2"/>
                <w:sz w:val="19"/>
                <w:szCs w:val="19"/>
              </w:rPr>
              <w:br/>
              <w:t>Provisions</w:t>
            </w:r>
          </w:p>
        </w:tc>
        <w:tc>
          <w:tcPr>
            <w:tcW w:w="6237" w:type="dxa"/>
          </w:tcPr>
          <w:p w14:paraId="65103084"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spacing w:val="-2"/>
                <w:sz w:val="19"/>
                <w:szCs w:val="19"/>
              </w:rPr>
            </w:pPr>
            <w:r w:rsidRPr="006935DB">
              <w:rPr>
                <w:rFonts w:ascii="Verdana" w:hAnsi="Verdana"/>
                <w:bCs/>
                <w:spacing w:val="-2"/>
                <w:sz w:val="19"/>
                <w:szCs w:val="19"/>
              </w:rPr>
              <w:t>Not applicable</w:t>
            </w:r>
          </w:p>
        </w:tc>
      </w:tr>
      <w:tr w:rsidR="008F02CD" w:rsidRPr="006935DB" w14:paraId="1DA7FA9E" w14:textId="77777777" w:rsidTr="00D73B14">
        <w:trPr>
          <w:trHeight w:val="905"/>
        </w:trPr>
        <w:tc>
          <w:tcPr>
            <w:tcW w:w="1984" w:type="dxa"/>
            <w:shd w:val="clear" w:color="auto" w:fill="C0C0C0"/>
          </w:tcPr>
          <w:p w14:paraId="6F9D960A"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lastRenderedPageBreak/>
              <w:t>Assignment Provisions</w:t>
            </w:r>
          </w:p>
        </w:tc>
        <w:tc>
          <w:tcPr>
            <w:tcW w:w="6237" w:type="dxa"/>
          </w:tcPr>
          <w:p w14:paraId="0B91E9FC"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 xml:space="preserve">The ownership of the </w:t>
            </w:r>
            <w:r w:rsidRPr="006935DB">
              <w:rPr>
                <w:rFonts w:ascii="Verdana" w:hAnsi="Verdana"/>
                <w:spacing w:val="-2"/>
                <w:sz w:val="19"/>
                <w:szCs w:val="19"/>
              </w:rPr>
              <w:t>machineries granted by the bailor under the bailment agreement remain vested into the bailor.</w:t>
            </w:r>
          </w:p>
          <w:p w14:paraId="77CA0ED5"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 xml:space="preserve">Under no circumstances, the bailee is entitled to assign, whether partially or wholly, the rights of use of the </w:t>
            </w:r>
            <w:r w:rsidRPr="006935DB">
              <w:rPr>
                <w:rFonts w:ascii="Verdana" w:hAnsi="Verdana"/>
                <w:spacing w:val="-2"/>
                <w:sz w:val="19"/>
                <w:szCs w:val="19"/>
              </w:rPr>
              <w:t>machineries granted by the bailor under, and/or rights</w:t>
            </w:r>
            <w:r w:rsidRPr="006935DB">
              <w:rPr>
                <w:rFonts w:ascii="Verdana" w:hAnsi="Verdana"/>
                <w:bCs/>
                <w:spacing w:val="-2"/>
                <w:sz w:val="19"/>
                <w:szCs w:val="19"/>
              </w:rPr>
              <w:t xml:space="preserve"> and obligations arising out of, the bailment agreement.</w:t>
            </w:r>
          </w:p>
        </w:tc>
      </w:tr>
      <w:tr w:rsidR="008F02CD" w:rsidRPr="006935DB" w14:paraId="1F545C70" w14:textId="77777777" w:rsidTr="00D73B14">
        <w:trPr>
          <w:trHeight w:val="1139"/>
        </w:trPr>
        <w:tc>
          <w:tcPr>
            <w:tcW w:w="1984" w:type="dxa"/>
            <w:tcBorders>
              <w:top w:val="single" w:sz="4" w:space="0" w:color="auto"/>
              <w:left w:val="single" w:sz="4" w:space="0" w:color="auto"/>
              <w:bottom w:val="single" w:sz="4" w:space="0" w:color="auto"/>
              <w:right w:val="single" w:sz="4" w:space="0" w:color="auto"/>
            </w:tcBorders>
            <w:shd w:val="clear" w:color="auto" w:fill="C0C0C0"/>
          </w:tcPr>
          <w:p w14:paraId="50462EFA"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 xml:space="preserve">Indemnification Obligations </w:t>
            </w:r>
            <w:r w:rsidRPr="006935DB">
              <w:rPr>
                <w:rFonts w:ascii="Verdana" w:hAnsi="Verdana"/>
                <w:b/>
                <w:spacing w:val="-2"/>
                <w:sz w:val="19"/>
                <w:szCs w:val="19"/>
              </w:rPr>
              <w:br/>
              <w:t xml:space="preserve">of the Parties </w:t>
            </w:r>
            <w:r w:rsidRPr="006935DB">
              <w:rPr>
                <w:rFonts w:ascii="Verdana" w:hAnsi="Verdana"/>
                <w:b/>
                <w:spacing w:val="-2"/>
                <w:sz w:val="19"/>
                <w:szCs w:val="19"/>
              </w:rPr>
              <w:br/>
              <w:t>(if any)</w:t>
            </w:r>
          </w:p>
        </w:tc>
        <w:tc>
          <w:tcPr>
            <w:tcW w:w="6237" w:type="dxa"/>
            <w:tcBorders>
              <w:top w:val="single" w:sz="4" w:space="0" w:color="auto"/>
              <w:left w:val="single" w:sz="4" w:space="0" w:color="auto"/>
              <w:bottom w:val="single" w:sz="4" w:space="0" w:color="auto"/>
              <w:right w:val="single" w:sz="4" w:space="0" w:color="auto"/>
            </w:tcBorders>
          </w:tcPr>
          <w:p w14:paraId="2F8513C6"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spacing w:val="-2"/>
                <w:sz w:val="19"/>
                <w:szCs w:val="19"/>
              </w:rPr>
              <w:t xml:space="preserve">In case of delay by the Company in returning the </w:t>
            </w:r>
            <w:proofErr w:type="spellStart"/>
            <w:r w:rsidRPr="006935DB">
              <w:rPr>
                <w:rFonts w:ascii="Verdana" w:hAnsi="Verdana"/>
                <w:spacing w:val="-2"/>
                <w:sz w:val="19"/>
                <w:szCs w:val="19"/>
              </w:rPr>
              <w:t>mould</w:t>
            </w:r>
            <w:proofErr w:type="spellEnd"/>
            <w:r w:rsidRPr="006935DB">
              <w:rPr>
                <w:rFonts w:ascii="Verdana" w:hAnsi="Verdana"/>
                <w:spacing w:val="-2"/>
                <w:sz w:val="19"/>
                <w:szCs w:val="19"/>
              </w:rPr>
              <w:t xml:space="preserve"> after the termination of the bailment agreement, a penalty of Euro 50 applies to the bailee per each day of delay.</w:t>
            </w:r>
          </w:p>
        </w:tc>
      </w:tr>
      <w:tr w:rsidR="008F02CD" w:rsidRPr="006935DB" w14:paraId="7B2FF73E" w14:textId="77777777" w:rsidTr="00D73B14">
        <w:trPr>
          <w:trHeight w:val="673"/>
        </w:trPr>
        <w:tc>
          <w:tcPr>
            <w:tcW w:w="1984" w:type="dxa"/>
            <w:tcBorders>
              <w:top w:val="single" w:sz="4" w:space="0" w:color="auto"/>
              <w:left w:val="single" w:sz="4" w:space="0" w:color="auto"/>
              <w:bottom w:val="single" w:sz="4" w:space="0" w:color="auto"/>
              <w:right w:val="single" w:sz="4" w:space="0" w:color="auto"/>
            </w:tcBorders>
            <w:shd w:val="clear" w:color="auto" w:fill="C0C0C0"/>
          </w:tcPr>
          <w:p w14:paraId="026AEF6F"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4" w:hanging="1"/>
              <w:rPr>
                <w:rFonts w:ascii="Verdana" w:hAnsi="Verdana"/>
                <w:b/>
                <w:spacing w:val="-2"/>
                <w:sz w:val="19"/>
                <w:szCs w:val="19"/>
              </w:rPr>
            </w:pPr>
            <w:r w:rsidRPr="006935DB">
              <w:rPr>
                <w:rFonts w:ascii="Verdana" w:hAnsi="Verdana"/>
                <w:b/>
                <w:spacing w:val="-2"/>
                <w:sz w:val="19"/>
                <w:szCs w:val="19"/>
              </w:rPr>
              <w:t>Others/</w:t>
            </w:r>
            <w:r w:rsidRPr="006935DB">
              <w:rPr>
                <w:rFonts w:ascii="Verdana" w:hAnsi="Verdana"/>
                <w:b/>
                <w:spacing w:val="-2"/>
                <w:sz w:val="19"/>
                <w:szCs w:val="19"/>
              </w:rPr>
              <w:br/>
              <w:t>Comments</w:t>
            </w:r>
          </w:p>
        </w:tc>
        <w:tc>
          <w:tcPr>
            <w:tcW w:w="6237" w:type="dxa"/>
            <w:tcBorders>
              <w:top w:val="single" w:sz="4" w:space="0" w:color="auto"/>
              <w:left w:val="single" w:sz="4" w:space="0" w:color="auto"/>
              <w:bottom w:val="single" w:sz="4" w:space="0" w:color="auto"/>
              <w:right w:val="single" w:sz="4" w:space="0" w:color="auto"/>
            </w:tcBorders>
          </w:tcPr>
          <w:p w14:paraId="5B703862" w14:textId="77777777" w:rsidR="008F02CD" w:rsidRPr="006935DB" w:rsidRDefault="008F02CD" w:rsidP="00E875C9">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33" w:firstLine="9"/>
              <w:rPr>
                <w:rFonts w:ascii="Verdana" w:hAnsi="Verdana"/>
                <w:bCs/>
                <w:spacing w:val="-2"/>
                <w:sz w:val="19"/>
                <w:szCs w:val="19"/>
              </w:rPr>
            </w:pPr>
            <w:r w:rsidRPr="006935DB">
              <w:rPr>
                <w:rFonts w:ascii="Verdana" w:hAnsi="Verdana"/>
                <w:bCs/>
                <w:spacing w:val="-2"/>
                <w:sz w:val="19"/>
                <w:szCs w:val="19"/>
              </w:rPr>
              <w:t>Not applicable</w:t>
            </w:r>
          </w:p>
        </w:tc>
      </w:tr>
    </w:tbl>
    <w:p w14:paraId="7A2D0F17" w14:textId="77777777" w:rsidR="008F02CD" w:rsidRPr="006935DB" w:rsidRDefault="008F02CD" w:rsidP="008F02CD">
      <w:pPr>
        <w:spacing w:line="276" w:lineRule="auto"/>
        <w:rPr>
          <w:rFonts w:ascii="Verdana" w:hAnsi="Verdana"/>
          <w:spacing w:val="-2"/>
          <w:sz w:val="19"/>
          <w:szCs w:val="19"/>
        </w:rPr>
      </w:pPr>
      <w:r w:rsidRPr="006935DB">
        <w:rPr>
          <w:rFonts w:ascii="Verdana" w:hAnsi="Verdana"/>
          <w:spacing w:val="-2"/>
          <w:sz w:val="19"/>
          <w:szCs w:val="19"/>
        </w:rPr>
        <w:br w:type="page"/>
      </w:r>
    </w:p>
    <w:p w14:paraId="2DA8D214"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16" w:name="_Toc72153685"/>
      <w:r w:rsidRPr="006935DB">
        <w:rPr>
          <w:rFonts w:ascii="Verdana" w:hAnsi="Verdana"/>
          <w:sz w:val="19"/>
          <w:szCs w:val="19"/>
        </w:rPr>
        <w:lastRenderedPageBreak/>
        <w:t>COMMERCIAL AGREEMENTS</w:t>
      </w:r>
      <w:bookmarkEnd w:id="116"/>
      <w:r w:rsidRPr="006935DB">
        <w:rPr>
          <w:rFonts w:ascii="Verdana" w:hAnsi="Verdana"/>
          <w:sz w:val="19"/>
          <w:szCs w:val="19"/>
        </w:rPr>
        <w:t xml:space="preserve"> </w:t>
      </w:r>
    </w:p>
    <w:p w14:paraId="40901252"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eastAsia="Batang" w:hAnsi="Verdana"/>
          <w:sz w:val="19"/>
          <w:szCs w:val="19"/>
        </w:rPr>
        <w:t>According</w:t>
      </w:r>
      <w:r w:rsidRPr="006935DB">
        <w:rPr>
          <w:rFonts w:ascii="Verdana" w:hAnsi="Verdana"/>
          <w:spacing w:val="-2"/>
          <w:sz w:val="19"/>
          <w:szCs w:val="19"/>
        </w:rPr>
        <w:t xml:space="preserve"> to the documents and information included in the VDR, there is no commercial contract (e.g., sales contract, purchase contracts, equipment lease contracts, entrusted operating contracts, asset transfer contracts, technical service contracts) being performed by the Company for an amount equal or higher than Euro 10,000,000. </w:t>
      </w:r>
    </w:p>
    <w:p w14:paraId="721BB172" w14:textId="77777777" w:rsidR="008F02CD" w:rsidRPr="00C074FF" w:rsidRDefault="008F02CD" w:rsidP="008F02CD">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rPr>
          <w:rFonts w:ascii="Verdana" w:hAnsi="Verdana"/>
          <w:b/>
          <w:bCs/>
          <w:spacing w:val="-2"/>
          <w:sz w:val="19"/>
          <w:szCs w:val="19"/>
        </w:rPr>
      </w:pPr>
    </w:p>
    <w:p w14:paraId="2B736491" w14:textId="77777777" w:rsidR="008F02CD" w:rsidRPr="00C074FF"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117" w:name="_Toc71993026"/>
      <w:bookmarkStart w:id="118" w:name="_Toc72153686"/>
      <w:r w:rsidRPr="00C074FF">
        <w:rPr>
          <w:rFonts w:ascii="Verdana" w:hAnsi="Verdana"/>
          <w:b/>
          <w:bCs/>
          <w:color w:val="000000" w:themeColor="text1"/>
          <w:sz w:val="19"/>
          <w:szCs w:val="19"/>
        </w:rPr>
        <w:t>Sale Contracts</w:t>
      </w:r>
      <w:bookmarkEnd w:id="117"/>
      <w:bookmarkEnd w:id="118"/>
    </w:p>
    <w:p w14:paraId="04E5D5C9"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 xml:space="preserve">According to the chart provided under folder n. 2.6.2_2.6.2. of the V.D.R., the following list outlines the revenues generated by the Company in its ordinary course of business (during the Concerned Period) from orders placed by customers that exceed the yearly </w:t>
      </w:r>
      <w:proofErr w:type="gramStart"/>
      <w:r w:rsidRPr="006935DB">
        <w:rPr>
          <w:rFonts w:ascii="Verdana" w:hAnsi="Verdana"/>
          <w:spacing w:val="-2"/>
          <w:sz w:val="19"/>
          <w:szCs w:val="19"/>
        </w:rPr>
        <w:t>amount</w:t>
      </w:r>
      <w:proofErr w:type="gramEnd"/>
      <w:r w:rsidRPr="006935DB">
        <w:rPr>
          <w:rFonts w:ascii="Verdana" w:hAnsi="Verdana"/>
          <w:spacing w:val="-2"/>
          <w:sz w:val="19"/>
          <w:szCs w:val="19"/>
        </w:rPr>
        <w:t xml:space="preserve"> of Euro 1 million (the “</w:t>
      </w:r>
      <w:r w:rsidRPr="006935DB">
        <w:rPr>
          <w:rFonts w:ascii="Verdana" w:hAnsi="Verdana"/>
          <w:b/>
          <w:spacing w:val="-2"/>
          <w:sz w:val="19"/>
          <w:szCs w:val="19"/>
        </w:rPr>
        <w:t>Material Turnover(s)</w:t>
      </w:r>
      <w:r w:rsidRPr="006935DB">
        <w:rPr>
          <w:rFonts w:ascii="Verdana" w:hAnsi="Verdana"/>
          <w:spacing w:val="-2"/>
          <w:sz w:val="19"/>
          <w:szCs w:val="19"/>
        </w:rPr>
        <w:t>”):</w:t>
      </w:r>
    </w:p>
    <w:tbl>
      <w:tblPr>
        <w:tblW w:w="722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559"/>
        <w:gridCol w:w="2977"/>
        <w:gridCol w:w="2693"/>
      </w:tblGrid>
      <w:tr w:rsidR="008F02CD" w:rsidRPr="006935DB" w14:paraId="5A01FA99" w14:textId="77777777" w:rsidTr="007C627C">
        <w:trPr>
          <w:cantSplit/>
          <w:trHeight w:val="490"/>
        </w:trPr>
        <w:tc>
          <w:tcPr>
            <w:tcW w:w="1559" w:type="dxa"/>
            <w:shd w:val="clear" w:color="auto" w:fill="D9D9D9"/>
          </w:tcPr>
          <w:p w14:paraId="004741F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b/>
                <w:bCs/>
                <w:iCs/>
                <w:sz w:val="19"/>
                <w:szCs w:val="19"/>
              </w:rPr>
            </w:pPr>
            <w:r w:rsidRPr="006935DB">
              <w:rPr>
                <w:rFonts w:ascii="Verdana" w:hAnsi="Verdana"/>
                <w:b/>
                <w:bCs/>
                <w:iCs/>
                <w:sz w:val="19"/>
                <w:szCs w:val="19"/>
              </w:rPr>
              <w:t>Year</w:t>
            </w:r>
          </w:p>
        </w:tc>
        <w:tc>
          <w:tcPr>
            <w:tcW w:w="2977" w:type="dxa"/>
            <w:shd w:val="clear" w:color="auto" w:fill="D9D9D9"/>
            <w:hideMark/>
          </w:tcPr>
          <w:p w14:paraId="48BA27D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b/>
                <w:sz w:val="19"/>
                <w:szCs w:val="19"/>
              </w:rPr>
              <w:t>Client involved</w:t>
            </w:r>
          </w:p>
        </w:tc>
        <w:tc>
          <w:tcPr>
            <w:tcW w:w="2693" w:type="dxa"/>
            <w:shd w:val="clear" w:color="auto" w:fill="D9D9D9"/>
            <w:hideMark/>
          </w:tcPr>
          <w:p w14:paraId="2897937D" w14:textId="77777777" w:rsidR="008F02CD" w:rsidRPr="006935DB" w:rsidRDefault="008F02CD" w:rsidP="00E875C9">
            <w:pPr>
              <w:tabs>
                <w:tab w:val="left" w:pos="360"/>
              </w:tabs>
              <w:spacing w:line="276" w:lineRule="auto"/>
              <w:jc w:val="center"/>
              <w:rPr>
                <w:rFonts w:ascii="Verdana" w:hAnsi="Verdana"/>
                <w:b/>
                <w:sz w:val="19"/>
                <w:szCs w:val="19"/>
              </w:rPr>
            </w:pPr>
            <w:r w:rsidRPr="006935DB">
              <w:rPr>
                <w:rFonts w:ascii="Verdana" w:hAnsi="Verdana"/>
                <w:b/>
                <w:sz w:val="19"/>
                <w:szCs w:val="19"/>
              </w:rPr>
              <w:t>Overall Turnover (Euro)</w:t>
            </w:r>
          </w:p>
        </w:tc>
      </w:tr>
      <w:tr w:rsidR="008F02CD" w:rsidRPr="006935DB" w14:paraId="7E9E7CFA" w14:textId="77777777" w:rsidTr="007C627C">
        <w:trPr>
          <w:cantSplit/>
          <w:trHeight w:val="339"/>
        </w:trPr>
        <w:tc>
          <w:tcPr>
            <w:tcW w:w="1559" w:type="dxa"/>
            <w:vMerge w:val="restart"/>
          </w:tcPr>
          <w:p w14:paraId="18F7B7C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2016</w:t>
            </w:r>
          </w:p>
        </w:tc>
        <w:tc>
          <w:tcPr>
            <w:tcW w:w="2977" w:type="dxa"/>
          </w:tcPr>
          <w:p w14:paraId="7251C187"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Briton S.p.A.</w:t>
            </w:r>
          </w:p>
        </w:tc>
        <w:tc>
          <w:tcPr>
            <w:tcW w:w="2693" w:type="dxa"/>
          </w:tcPr>
          <w:p w14:paraId="457A446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2,133,601</w:t>
            </w:r>
          </w:p>
        </w:tc>
      </w:tr>
      <w:tr w:rsidR="008F02CD" w:rsidRPr="006935DB" w14:paraId="7A332BA3" w14:textId="77777777" w:rsidTr="007C627C">
        <w:trPr>
          <w:cantSplit/>
          <w:trHeight w:val="339"/>
        </w:trPr>
        <w:tc>
          <w:tcPr>
            <w:tcW w:w="1559" w:type="dxa"/>
            <w:vMerge/>
          </w:tcPr>
          <w:p w14:paraId="212D7C0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hideMark/>
          </w:tcPr>
          <w:p w14:paraId="68FCFB07"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Valeo</w:t>
            </w:r>
            <w:proofErr w:type="spellEnd"/>
            <w:r w:rsidRPr="006935DB">
              <w:rPr>
                <w:rFonts w:ascii="Verdana" w:hAnsi="Verdana"/>
                <w:sz w:val="19"/>
                <w:szCs w:val="19"/>
              </w:rPr>
              <w:t xml:space="preserve"> S.p.A. </w:t>
            </w:r>
          </w:p>
        </w:tc>
        <w:tc>
          <w:tcPr>
            <w:tcW w:w="2693" w:type="dxa"/>
            <w:hideMark/>
          </w:tcPr>
          <w:p w14:paraId="4C37227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 xml:space="preserve"> 1,488,363</w:t>
            </w:r>
          </w:p>
        </w:tc>
      </w:tr>
      <w:tr w:rsidR="008F02CD" w:rsidRPr="006935DB" w14:paraId="4892755C" w14:textId="77777777" w:rsidTr="007C627C">
        <w:trPr>
          <w:cantSplit/>
          <w:trHeight w:val="339"/>
        </w:trPr>
        <w:tc>
          <w:tcPr>
            <w:tcW w:w="1559" w:type="dxa"/>
            <w:vMerge/>
          </w:tcPr>
          <w:p w14:paraId="181E13B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54E609FF"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Vimercati</w:t>
            </w:r>
            <w:proofErr w:type="spellEnd"/>
            <w:r w:rsidRPr="006935DB">
              <w:rPr>
                <w:rFonts w:ascii="Verdana" w:hAnsi="Verdana"/>
                <w:sz w:val="19"/>
                <w:szCs w:val="19"/>
              </w:rPr>
              <w:t xml:space="preserve"> S.p.A.</w:t>
            </w:r>
          </w:p>
        </w:tc>
        <w:tc>
          <w:tcPr>
            <w:tcW w:w="2693" w:type="dxa"/>
          </w:tcPr>
          <w:p w14:paraId="181A6B4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1,705,473</w:t>
            </w:r>
          </w:p>
        </w:tc>
      </w:tr>
      <w:tr w:rsidR="008F02CD" w:rsidRPr="006935DB" w14:paraId="63ACBCB9" w14:textId="77777777" w:rsidTr="007C627C">
        <w:trPr>
          <w:cantSplit/>
          <w:trHeight w:val="339"/>
        </w:trPr>
        <w:tc>
          <w:tcPr>
            <w:tcW w:w="1559" w:type="dxa"/>
            <w:vMerge w:val="restart"/>
          </w:tcPr>
          <w:p w14:paraId="35AD19D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2017</w:t>
            </w:r>
          </w:p>
        </w:tc>
        <w:tc>
          <w:tcPr>
            <w:tcW w:w="2977" w:type="dxa"/>
          </w:tcPr>
          <w:p w14:paraId="4CC561F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Briton S.p.A.</w:t>
            </w:r>
          </w:p>
        </w:tc>
        <w:tc>
          <w:tcPr>
            <w:tcW w:w="2693" w:type="dxa"/>
          </w:tcPr>
          <w:p w14:paraId="4B4CFDA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2,286,410</w:t>
            </w:r>
          </w:p>
        </w:tc>
      </w:tr>
      <w:tr w:rsidR="008F02CD" w:rsidRPr="006935DB" w14:paraId="4A54CF76" w14:textId="77777777" w:rsidTr="007C627C">
        <w:trPr>
          <w:cantSplit/>
          <w:trHeight w:val="339"/>
        </w:trPr>
        <w:tc>
          <w:tcPr>
            <w:tcW w:w="1559" w:type="dxa"/>
            <w:vMerge/>
          </w:tcPr>
          <w:p w14:paraId="74D0EE1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0E4B670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Valeo</w:t>
            </w:r>
            <w:proofErr w:type="spellEnd"/>
            <w:r w:rsidRPr="006935DB">
              <w:rPr>
                <w:rFonts w:ascii="Verdana" w:hAnsi="Verdana"/>
                <w:sz w:val="19"/>
                <w:szCs w:val="19"/>
              </w:rPr>
              <w:t xml:space="preserve"> S.p.A. </w:t>
            </w:r>
          </w:p>
        </w:tc>
        <w:tc>
          <w:tcPr>
            <w:tcW w:w="2693" w:type="dxa"/>
          </w:tcPr>
          <w:p w14:paraId="7DBCAD6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 xml:space="preserve"> 1,330,155</w:t>
            </w:r>
          </w:p>
        </w:tc>
      </w:tr>
      <w:tr w:rsidR="008F02CD" w:rsidRPr="006935DB" w14:paraId="1434D640" w14:textId="77777777" w:rsidTr="007C627C">
        <w:trPr>
          <w:cantSplit/>
          <w:trHeight w:val="339"/>
        </w:trPr>
        <w:tc>
          <w:tcPr>
            <w:tcW w:w="1559" w:type="dxa"/>
            <w:vMerge/>
          </w:tcPr>
          <w:p w14:paraId="32A7BEB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684BDB4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Vimercati</w:t>
            </w:r>
            <w:proofErr w:type="spellEnd"/>
            <w:r w:rsidRPr="006935DB">
              <w:rPr>
                <w:rFonts w:ascii="Verdana" w:hAnsi="Verdana"/>
                <w:sz w:val="19"/>
                <w:szCs w:val="19"/>
              </w:rPr>
              <w:t xml:space="preserve"> S.p.A.</w:t>
            </w:r>
          </w:p>
        </w:tc>
        <w:tc>
          <w:tcPr>
            <w:tcW w:w="2693" w:type="dxa"/>
          </w:tcPr>
          <w:p w14:paraId="41271A9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1,471,386</w:t>
            </w:r>
          </w:p>
        </w:tc>
      </w:tr>
      <w:tr w:rsidR="008F02CD" w:rsidRPr="006935DB" w14:paraId="5692732D" w14:textId="77777777" w:rsidTr="007C627C">
        <w:trPr>
          <w:cantSplit/>
          <w:trHeight w:val="339"/>
        </w:trPr>
        <w:tc>
          <w:tcPr>
            <w:tcW w:w="1559" w:type="dxa"/>
            <w:vMerge w:val="restart"/>
          </w:tcPr>
          <w:p w14:paraId="4A0C073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2018</w:t>
            </w:r>
          </w:p>
        </w:tc>
        <w:tc>
          <w:tcPr>
            <w:tcW w:w="2977" w:type="dxa"/>
          </w:tcPr>
          <w:p w14:paraId="4A7E1BD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Briton S.p.A.</w:t>
            </w:r>
          </w:p>
        </w:tc>
        <w:tc>
          <w:tcPr>
            <w:tcW w:w="2693" w:type="dxa"/>
          </w:tcPr>
          <w:p w14:paraId="62FE731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1,777,379</w:t>
            </w:r>
          </w:p>
        </w:tc>
      </w:tr>
      <w:tr w:rsidR="008F02CD" w:rsidRPr="006935DB" w14:paraId="6D64C833" w14:textId="77777777" w:rsidTr="007C627C">
        <w:trPr>
          <w:cantSplit/>
          <w:trHeight w:val="339"/>
        </w:trPr>
        <w:tc>
          <w:tcPr>
            <w:tcW w:w="1559" w:type="dxa"/>
            <w:vMerge/>
          </w:tcPr>
          <w:p w14:paraId="4B59712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4157671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Magneti Marelli France S.a.s.</w:t>
            </w:r>
          </w:p>
        </w:tc>
        <w:tc>
          <w:tcPr>
            <w:tcW w:w="2693" w:type="dxa"/>
          </w:tcPr>
          <w:p w14:paraId="5119FF5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1,502,934</w:t>
            </w:r>
          </w:p>
        </w:tc>
      </w:tr>
      <w:tr w:rsidR="008F02CD" w:rsidRPr="006935DB" w14:paraId="319D53C8" w14:textId="77777777" w:rsidTr="007C627C">
        <w:trPr>
          <w:cantSplit/>
          <w:trHeight w:val="339"/>
        </w:trPr>
        <w:tc>
          <w:tcPr>
            <w:tcW w:w="1559" w:type="dxa"/>
            <w:vMerge/>
          </w:tcPr>
          <w:p w14:paraId="4E613D7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037F0E1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Valeo</w:t>
            </w:r>
            <w:proofErr w:type="spellEnd"/>
            <w:r w:rsidRPr="006935DB">
              <w:rPr>
                <w:rFonts w:ascii="Verdana" w:hAnsi="Verdana"/>
                <w:sz w:val="19"/>
                <w:szCs w:val="19"/>
              </w:rPr>
              <w:t xml:space="preserve"> S.p.A. </w:t>
            </w:r>
          </w:p>
        </w:tc>
        <w:tc>
          <w:tcPr>
            <w:tcW w:w="2693" w:type="dxa"/>
          </w:tcPr>
          <w:p w14:paraId="3C4B58E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 xml:space="preserve"> 1,210,843</w:t>
            </w:r>
          </w:p>
        </w:tc>
      </w:tr>
      <w:tr w:rsidR="008F02CD" w:rsidRPr="006935DB" w14:paraId="49B30175" w14:textId="77777777" w:rsidTr="007C627C">
        <w:trPr>
          <w:cantSplit/>
          <w:trHeight w:val="339"/>
        </w:trPr>
        <w:tc>
          <w:tcPr>
            <w:tcW w:w="1559" w:type="dxa"/>
            <w:vMerge/>
          </w:tcPr>
          <w:p w14:paraId="7BA3E14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5906D89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 xml:space="preserve">Vimercati East Europe S.r.l. </w:t>
            </w:r>
          </w:p>
        </w:tc>
        <w:tc>
          <w:tcPr>
            <w:tcW w:w="2693" w:type="dxa"/>
          </w:tcPr>
          <w:p w14:paraId="76AF99F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1,623,738</w:t>
            </w:r>
          </w:p>
        </w:tc>
      </w:tr>
      <w:tr w:rsidR="008F02CD" w:rsidRPr="006935DB" w14:paraId="491F4AB7" w14:textId="77777777" w:rsidTr="007C627C">
        <w:trPr>
          <w:cantSplit/>
          <w:trHeight w:val="339"/>
        </w:trPr>
        <w:tc>
          <w:tcPr>
            <w:tcW w:w="1559" w:type="dxa"/>
            <w:vMerge w:val="restart"/>
          </w:tcPr>
          <w:p w14:paraId="734BC63C"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2019</w:t>
            </w:r>
          </w:p>
        </w:tc>
        <w:tc>
          <w:tcPr>
            <w:tcW w:w="2977" w:type="dxa"/>
          </w:tcPr>
          <w:p w14:paraId="3D00D8B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Briton S.p.A.</w:t>
            </w:r>
          </w:p>
        </w:tc>
        <w:tc>
          <w:tcPr>
            <w:tcW w:w="2693" w:type="dxa"/>
          </w:tcPr>
          <w:p w14:paraId="6487CF0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1,777,379</w:t>
            </w:r>
          </w:p>
        </w:tc>
      </w:tr>
      <w:tr w:rsidR="008F02CD" w:rsidRPr="006935DB" w14:paraId="7DA1B25C" w14:textId="77777777" w:rsidTr="007C627C">
        <w:trPr>
          <w:cantSplit/>
          <w:trHeight w:val="339"/>
        </w:trPr>
        <w:tc>
          <w:tcPr>
            <w:tcW w:w="1559" w:type="dxa"/>
            <w:vMerge/>
          </w:tcPr>
          <w:p w14:paraId="5082274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2C29654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Magneti Marelli France S.a.s.</w:t>
            </w:r>
          </w:p>
        </w:tc>
        <w:tc>
          <w:tcPr>
            <w:tcW w:w="2693" w:type="dxa"/>
          </w:tcPr>
          <w:p w14:paraId="4B1EF4C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1,502,934</w:t>
            </w:r>
          </w:p>
        </w:tc>
      </w:tr>
      <w:tr w:rsidR="008F02CD" w:rsidRPr="006935DB" w14:paraId="3D79BF1A" w14:textId="77777777" w:rsidTr="007C627C">
        <w:trPr>
          <w:cantSplit/>
          <w:trHeight w:val="339"/>
        </w:trPr>
        <w:tc>
          <w:tcPr>
            <w:tcW w:w="1559" w:type="dxa"/>
            <w:vMerge/>
          </w:tcPr>
          <w:p w14:paraId="3F44707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3F9BD84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Valeo</w:t>
            </w:r>
            <w:proofErr w:type="spellEnd"/>
            <w:r w:rsidRPr="006935DB">
              <w:rPr>
                <w:rFonts w:ascii="Verdana" w:hAnsi="Verdana"/>
                <w:sz w:val="19"/>
                <w:szCs w:val="19"/>
              </w:rPr>
              <w:t xml:space="preserve"> S.p.A. </w:t>
            </w:r>
          </w:p>
        </w:tc>
        <w:tc>
          <w:tcPr>
            <w:tcW w:w="2693" w:type="dxa"/>
          </w:tcPr>
          <w:p w14:paraId="58C5F5F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 xml:space="preserve"> 1,210,843</w:t>
            </w:r>
          </w:p>
        </w:tc>
      </w:tr>
      <w:tr w:rsidR="008F02CD" w:rsidRPr="006935DB" w14:paraId="44BE81EB" w14:textId="77777777" w:rsidTr="007C627C">
        <w:trPr>
          <w:cantSplit/>
          <w:trHeight w:val="339"/>
        </w:trPr>
        <w:tc>
          <w:tcPr>
            <w:tcW w:w="1559" w:type="dxa"/>
            <w:vMerge/>
          </w:tcPr>
          <w:p w14:paraId="02A50F0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113E5D6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 xml:space="preserve">Vimercati East Europe S.r.l. </w:t>
            </w:r>
          </w:p>
        </w:tc>
        <w:tc>
          <w:tcPr>
            <w:tcW w:w="2693" w:type="dxa"/>
          </w:tcPr>
          <w:p w14:paraId="20930F4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1,623,738</w:t>
            </w:r>
          </w:p>
        </w:tc>
      </w:tr>
      <w:tr w:rsidR="008F02CD" w:rsidRPr="006935DB" w14:paraId="74B63183" w14:textId="77777777" w:rsidTr="007C627C">
        <w:trPr>
          <w:cantSplit/>
          <w:trHeight w:val="339"/>
        </w:trPr>
        <w:tc>
          <w:tcPr>
            <w:tcW w:w="1559" w:type="dxa"/>
            <w:vMerge w:val="restart"/>
          </w:tcPr>
          <w:p w14:paraId="5B8AEDC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2020</w:t>
            </w:r>
          </w:p>
        </w:tc>
        <w:tc>
          <w:tcPr>
            <w:tcW w:w="2977" w:type="dxa"/>
          </w:tcPr>
          <w:p w14:paraId="7BD0201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r w:rsidRPr="006935DB">
              <w:rPr>
                <w:rFonts w:ascii="Verdana" w:hAnsi="Verdana"/>
                <w:sz w:val="19"/>
                <w:szCs w:val="19"/>
              </w:rPr>
              <w:t>Briton S.p.A.</w:t>
            </w:r>
          </w:p>
        </w:tc>
        <w:tc>
          <w:tcPr>
            <w:tcW w:w="2693" w:type="dxa"/>
          </w:tcPr>
          <w:p w14:paraId="7A6AF7E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1,389,874</w:t>
            </w:r>
          </w:p>
        </w:tc>
      </w:tr>
      <w:tr w:rsidR="008F02CD" w:rsidRPr="006935DB" w14:paraId="32ADE5E9" w14:textId="77777777" w:rsidTr="007C627C">
        <w:trPr>
          <w:cantSplit/>
          <w:trHeight w:val="339"/>
        </w:trPr>
        <w:tc>
          <w:tcPr>
            <w:tcW w:w="1559" w:type="dxa"/>
            <w:vMerge/>
          </w:tcPr>
          <w:p w14:paraId="0C96568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7E81DD6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Magneti Marelli France S.a.s.</w:t>
            </w:r>
          </w:p>
        </w:tc>
        <w:tc>
          <w:tcPr>
            <w:tcW w:w="2693" w:type="dxa"/>
          </w:tcPr>
          <w:p w14:paraId="5717448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1,135,965</w:t>
            </w:r>
          </w:p>
        </w:tc>
      </w:tr>
      <w:tr w:rsidR="008F02CD" w:rsidRPr="006935DB" w14:paraId="3F777CDE" w14:textId="77777777" w:rsidTr="007C627C">
        <w:trPr>
          <w:cantSplit/>
          <w:trHeight w:val="339"/>
        </w:trPr>
        <w:tc>
          <w:tcPr>
            <w:tcW w:w="1559" w:type="dxa"/>
            <w:vMerge/>
          </w:tcPr>
          <w:p w14:paraId="5459EBD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18B8986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roofErr w:type="spellStart"/>
            <w:r w:rsidRPr="006935DB">
              <w:rPr>
                <w:rFonts w:ascii="Verdana" w:hAnsi="Verdana"/>
                <w:sz w:val="19"/>
                <w:szCs w:val="19"/>
              </w:rPr>
              <w:t>Valeo</w:t>
            </w:r>
            <w:proofErr w:type="spellEnd"/>
            <w:r w:rsidRPr="006935DB">
              <w:rPr>
                <w:rFonts w:ascii="Verdana" w:hAnsi="Verdana"/>
                <w:sz w:val="19"/>
                <w:szCs w:val="19"/>
              </w:rPr>
              <w:t xml:space="preserve"> S.p.A. </w:t>
            </w:r>
          </w:p>
        </w:tc>
        <w:tc>
          <w:tcPr>
            <w:tcW w:w="2693" w:type="dxa"/>
          </w:tcPr>
          <w:p w14:paraId="7CBB7B5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 xml:space="preserve"> 1,210,843</w:t>
            </w:r>
          </w:p>
        </w:tc>
      </w:tr>
      <w:tr w:rsidR="008F02CD" w:rsidRPr="006935DB" w14:paraId="5278C1B3" w14:textId="77777777" w:rsidTr="007C627C">
        <w:trPr>
          <w:cantSplit/>
          <w:trHeight w:val="339"/>
        </w:trPr>
        <w:tc>
          <w:tcPr>
            <w:tcW w:w="1559" w:type="dxa"/>
            <w:vMerge/>
          </w:tcPr>
          <w:p w14:paraId="65FE166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rPr>
            </w:pPr>
          </w:p>
        </w:tc>
        <w:tc>
          <w:tcPr>
            <w:tcW w:w="2977" w:type="dxa"/>
          </w:tcPr>
          <w:p w14:paraId="5FAE71B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rPr>
                <w:rFonts w:ascii="Verdana" w:hAnsi="Verdana"/>
                <w:sz w:val="19"/>
                <w:szCs w:val="19"/>
                <w:lang w:val="it-IT"/>
              </w:rPr>
            </w:pPr>
            <w:r w:rsidRPr="006935DB">
              <w:rPr>
                <w:rFonts w:ascii="Verdana" w:hAnsi="Verdana"/>
                <w:sz w:val="19"/>
                <w:szCs w:val="19"/>
                <w:lang w:val="it-IT"/>
              </w:rPr>
              <w:t xml:space="preserve">Vimercati East Europe S.r.l. </w:t>
            </w:r>
          </w:p>
        </w:tc>
        <w:tc>
          <w:tcPr>
            <w:tcW w:w="2693" w:type="dxa"/>
          </w:tcPr>
          <w:p w14:paraId="424E575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right"/>
              <w:rPr>
                <w:rFonts w:ascii="Verdana" w:hAnsi="Verdana"/>
                <w:sz w:val="19"/>
                <w:szCs w:val="19"/>
              </w:rPr>
            </w:pPr>
            <w:r w:rsidRPr="006935DB">
              <w:rPr>
                <w:rFonts w:ascii="Verdana" w:hAnsi="Verdana"/>
                <w:sz w:val="19"/>
                <w:szCs w:val="19"/>
              </w:rPr>
              <w:t>1,342,401</w:t>
            </w:r>
          </w:p>
        </w:tc>
      </w:tr>
    </w:tbl>
    <w:p w14:paraId="7DABD2DB" w14:textId="77777777" w:rsidR="008F02CD" w:rsidRPr="006935DB" w:rsidRDefault="008F02CD" w:rsidP="008F02CD">
      <w:pPr>
        <w:tabs>
          <w:tab w:val="left" w:pos="1418"/>
        </w:tabs>
        <w:spacing w:line="276" w:lineRule="auto"/>
        <w:ind w:left="720"/>
        <w:rPr>
          <w:rFonts w:ascii="Verdana" w:hAnsi="Verdana"/>
          <w:i/>
          <w:sz w:val="19"/>
          <w:szCs w:val="19"/>
        </w:rPr>
      </w:pPr>
      <w:r w:rsidRPr="006935DB">
        <w:rPr>
          <w:rFonts w:ascii="Verdana" w:hAnsi="Verdana"/>
          <w:i/>
          <w:sz w:val="19"/>
          <w:szCs w:val="19"/>
        </w:rPr>
        <w:tab/>
      </w:r>
    </w:p>
    <w:p w14:paraId="43C50BCD"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312"/>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According to the information furnished by the Company, the clients purchase the products manufactured by the Company via ordinary orders without any written agreement, through a mechanism of placement/acceptance of the relevant orders based on rolling forecasts.</w:t>
      </w:r>
    </w:p>
    <w:p w14:paraId="79629534"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lastRenderedPageBreak/>
        <w:t>The general terms and conditions and other commercial documents provided under the VDR do not provide for a minimum order obligation on the part of the client, so it is impossible to assess accurately as to whether the above commercial agreements will generate revenue in 2018 and in the following years. We strongly recommend that a “commercial” due diligence exercise focused on those commercial relationships in order to assess the above.</w:t>
      </w:r>
    </w:p>
    <w:p w14:paraId="5602F502"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 xml:space="preserve">We have not been able to assess as to whether the sale contracts provide for customary change of control provisions. We shall further investigate this matter and, as a matter of prudence, we would suggest that the Buyer receives reasonable comfort from the top clients that the business relationship with the Company will not be affected as a consequence of the Acquisition. </w:t>
      </w:r>
    </w:p>
    <w:p w14:paraId="4A7E3726" w14:textId="77777777" w:rsidR="008F02CD" w:rsidRPr="00C074FF"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76"/>
        <w:rPr>
          <w:rFonts w:ascii="Verdana" w:hAnsi="Verdana"/>
          <w:b/>
          <w:bCs/>
          <w:spacing w:val="-2"/>
          <w:sz w:val="19"/>
          <w:szCs w:val="19"/>
        </w:rPr>
      </w:pPr>
    </w:p>
    <w:p w14:paraId="67169C72" w14:textId="77777777" w:rsidR="008F02CD" w:rsidRPr="00C074FF"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119" w:name="_Toc71993027"/>
      <w:bookmarkStart w:id="120" w:name="_Toc72153687"/>
      <w:r w:rsidRPr="00C074FF">
        <w:rPr>
          <w:rFonts w:ascii="Verdana" w:hAnsi="Verdana"/>
          <w:b/>
          <w:bCs/>
          <w:color w:val="000000" w:themeColor="text1"/>
          <w:sz w:val="19"/>
          <w:szCs w:val="19"/>
        </w:rPr>
        <w:t>Purchase Contracts</w:t>
      </w:r>
      <w:bookmarkEnd w:id="119"/>
      <w:bookmarkEnd w:id="120"/>
    </w:p>
    <w:p w14:paraId="697CB3FA"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bookmarkStart w:id="121" w:name="_BPDC_LN_INS_1053"/>
      <w:bookmarkStart w:id="122" w:name="_BPDC_PR_INS_1054"/>
      <w:bookmarkStart w:id="123" w:name="_BPDC_LN_INS_1051"/>
      <w:bookmarkStart w:id="124" w:name="_BPDC_PR_INS_1052"/>
      <w:bookmarkStart w:id="125" w:name="_BPDC_LN_INS_1049"/>
      <w:bookmarkStart w:id="126" w:name="_BPDC_PR_INS_1050"/>
      <w:bookmarkStart w:id="127" w:name="_BPDC_LN_INS_1047"/>
      <w:bookmarkStart w:id="128" w:name="_BPDC_PR_INS_1048"/>
      <w:bookmarkStart w:id="129" w:name="_BPDC_LN_INS_1045"/>
      <w:bookmarkStart w:id="130" w:name="_BPDC_PR_INS_1046"/>
      <w:bookmarkStart w:id="131" w:name="_BPDC_LN_INS_1043"/>
      <w:bookmarkStart w:id="132" w:name="_BPDC_PR_INS_1044"/>
      <w:bookmarkStart w:id="133" w:name="_BPDC_LN_INS_1041"/>
      <w:bookmarkStart w:id="134" w:name="_BPDC_PR_INS_1042"/>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6935DB">
        <w:rPr>
          <w:rFonts w:ascii="Verdana" w:hAnsi="Verdana"/>
          <w:spacing w:val="-2"/>
          <w:sz w:val="19"/>
          <w:szCs w:val="19"/>
        </w:rPr>
        <w:t>According to the chart provided under folder n. 2.6.2_2.6.3. of the V.D.R., the following list outlines the costs incurred by the Company in its ordinary course of business (during the Concerned Period) from orders placed by the Company to its suppliers that exceeds the yearly amount of Euro 1 million (the “</w:t>
      </w:r>
      <w:r w:rsidRPr="006935DB">
        <w:rPr>
          <w:rFonts w:ascii="Verdana" w:hAnsi="Verdana"/>
          <w:b/>
          <w:spacing w:val="-2"/>
          <w:sz w:val="19"/>
          <w:szCs w:val="19"/>
        </w:rPr>
        <w:t>Material Cost(s)</w:t>
      </w:r>
      <w:r w:rsidRPr="006935DB">
        <w:rPr>
          <w:rFonts w:ascii="Verdana" w:hAnsi="Verdana"/>
          <w:spacing w:val="-2"/>
          <w:sz w:val="19"/>
          <w:szCs w:val="19"/>
        </w:rPr>
        <w:t xml:space="preserve">”): </w:t>
      </w:r>
    </w:p>
    <w:tbl>
      <w:tblPr>
        <w:tblW w:w="7088"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559"/>
        <w:gridCol w:w="2977"/>
        <w:gridCol w:w="2552"/>
      </w:tblGrid>
      <w:tr w:rsidR="008F02CD" w:rsidRPr="006935DB" w14:paraId="0D7EB568" w14:textId="77777777" w:rsidTr="00E875C9">
        <w:trPr>
          <w:cantSplit/>
          <w:trHeight w:val="490"/>
        </w:trPr>
        <w:tc>
          <w:tcPr>
            <w:tcW w:w="1559" w:type="dxa"/>
            <w:shd w:val="clear" w:color="auto" w:fill="D9D9D9"/>
          </w:tcPr>
          <w:p w14:paraId="7011739B"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b/>
                <w:bCs/>
                <w:iCs/>
                <w:sz w:val="19"/>
                <w:szCs w:val="19"/>
              </w:rPr>
            </w:pPr>
            <w:r w:rsidRPr="006935DB">
              <w:rPr>
                <w:rFonts w:ascii="Verdana" w:hAnsi="Verdana"/>
                <w:b/>
                <w:bCs/>
                <w:iCs/>
                <w:sz w:val="19"/>
                <w:szCs w:val="19"/>
              </w:rPr>
              <w:t>Year</w:t>
            </w:r>
          </w:p>
        </w:tc>
        <w:tc>
          <w:tcPr>
            <w:tcW w:w="2977" w:type="dxa"/>
            <w:shd w:val="clear" w:color="auto" w:fill="D9D9D9"/>
            <w:hideMark/>
          </w:tcPr>
          <w:p w14:paraId="688CEFD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b/>
                <w:sz w:val="19"/>
                <w:szCs w:val="19"/>
              </w:rPr>
              <w:t>Supplier involved</w:t>
            </w:r>
          </w:p>
        </w:tc>
        <w:tc>
          <w:tcPr>
            <w:tcW w:w="2552" w:type="dxa"/>
            <w:shd w:val="clear" w:color="auto" w:fill="D9D9D9"/>
            <w:hideMark/>
          </w:tcPr>
          <w:p w14:paraId="01D96EDD" w14:textId="77777777" w:rsidR="008F02CD" w:rsidRPr="006935DB" w:rsidRDefault="008F02CD" w:rsidP="00E875C9">
            <w:pPr>
              <w:tabs>
                <w:tab w:val="left" w:pos="360"/>
              </w:tabs>
              <w:spacing w:line="276" w:lineRule="auto"/>
              <w:jc w:val="center"/>
              <w:rPr>
                <w:rFonts w:ascii="Verdana" w:hAnsi="Verdana"/>
                <w:b/>
                <w:sz w:val="19"/>
                <w:szCs w:val="19"/>
              </w:rPr>
            </w:pPr>
            <w:r w:rsidRPr="006935DB">
              <w:rPr>
                <w:rFonts w:ascii="Verdana" w:hAnsi="Verdana"/>
                <w:b/>
                <w:sz w:val="19"/>
                <w:szCs w:val="19"/>
              </w:rPr>
              <w:t>Overall Turnover (Euro)</w:t>
            </w:r>
          </w:p>
        </w:tc>
      </w:tr>
      <w:tr w:rsidR="008F02CD" w:rsidRPr="006935DB" w14:paraId="2F97B8EE" w14:textId="77777777" w:rsidTr="00E875C9">
        <w:trPr>
          <w:cantSplit/>
          <w:trHeight w:val="490"/>
        </w:trPr>
        <w:tc>
          <w:tcPr>
            <w:tcW w:w="1559" w:type="dxa"/>
            <w:shd w:val="clear" w:color="auto" w:fill="auto"/>
          </w:tcPr>
          <w:p w14:paraId="5102153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iCs/>
                <w:sz w:val="19"/>
                <w:szCs w:val="19"/>
              </w:rPr>
            </w:pPr>
            <w:r w:rsidRPr="006935DB">
              <w:rPr>
                <w:rFonts w:ascii="Verdana" w:hAnsi="Verdana"/>
                <w:iCs/>
                <w:sz w:val="19"/>
                <w:szCs w:val="19"/>
              </w:rPr>
              <w:t>2017</w:t>
            </w:r>
          </w:p>
        </w:tc>
        <w:tc>
          <w:tcPr>
            <w:tcW w:w="2977" w:type="dxa"/>
            <w:shd w:val="clear" w:color="auto" w:fill="auto"/>
          </w:tcPr>
          <w:p w14:paraId="57F41BC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sz w:val="19"/>
                <w:szCs w:val="19"/>
              </w:rPr>
              <w:t xml:space="preserve">RMP </w:t>
            </w:r>
            <w:proofErr w:type="spellStart"/>
            <w:r w:rsidRPr="006935DB">
              <w:rPr>
                <w:rFonts w:ascii="Verdana" w:hAnsi="Verdana"/>
                <w:sz w:val="19"/>
                <w:szCs w:val="19"/>
              </w:rPr>
              <w:t>Savoini</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w:t>
            </w:r>
          </w:p>
        </w:tc>
        <w:tc>
          <w:tcPr>
            <w:tcW w:w="2552" w:type="dxa"/>
            <w:shd w:val="clear" w:color="auto" w:fill="auto"/>
          </w:tcPr>
          <w:p w14:paraId="4ADA3107" w14:textId="77777777" w:rsidR="008F02CD" w:rsidRPr="006935DB" w:rsidRDefault="008F02CD" w:rsidP="00E875C9">
            <w:pPr>
              <w:tabs>
                <w:tab w:val="left" w:pos="360"/>
              </w:tabs>
              <w:spacing w:line="276" w:lineRule="auto"/>
              <w:jc w:val="center"/>
              <w:rPr>
                <w:rFonts w:ascii="Verdana" w:hAnsi="Verdana"/>
                <w:sz w:val="19"/>
                <w:szCs w:val="19"/>
              </w:rPr>
            </w:pPr>
            <w:r w:rsidRPr="006935DB">
              <w:rPr>
                <w:rFonts w:ascii="Verdana" w:hAnsi="Verdana"/>
                <w:sz w:val="19"/>
                <w:szCs w:val="19"/>
              </w:rPr>
              <w:t>1,172,943</w:t>
            </w:r>
          </w:p>
        </w:tc>
      </w:tr>
      <w:tr w:rsidR="008F02CD" w:rsidRPr="006935DB" w14:paraId="3C187103" w14:textId="77777777" w:rsidTr="00E875C9">
        <w:trPr>
          <w:cantSplit/>
          <w:trHeight w:val="490"/>
        </w:trPr>
        <w:tc>
          <w:tcPr>
            <w:tcW w:w="1559" w:type="dxa"/>
            <w:shd w:val="clear" w:color="auto" w:fill="auto"/>
          </w:tcPr>
          <w:p w14:paraId="6A9E3EB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iCs/>
                <w:sz w:val="19"/>
                <w:szCs w:val="19"/>
              </w:rPr>
            </w:pPr>
            <w:r w:rsidRPr="006935DB">
              <w:rPr>
                <w:rFonts w:ascii="Verdana" w:hAnsi="Verdana"/>
                <w:iCs/>
                <w:sz w:val="19"/>
                <w:szCs w:val="19"/>
              </w:rPr>
              <w:t>2018</w:t>
            </w:r>
          </w:p>
        </w:tc>
        <w:tc>
          <w:tcPr>
            <w:tcW w:w="2977" w:type="dxa"/>
            <w:shd w:val="clear" w:color="auto" w:fill="auto"/>
          </w:tcPr>
          <w:p w14:paraId="53D85ABA"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sz w:val="19"/>
                <w:szCs w:val="19"/>
              </w:rPr>
              <w:t xml:space="preserve">RMP </w:t>
            </w:r>
            <w:proofErr w:type="spellStart"/>
            <w:r w:rsidRPr="006935DB">
              <w:rPr>
                <w:rFonts w:ascii="Verdana" w:hAnsi="Verdana"/>
                <w:sz w:val="19"/>
                <w:szCs w:val="19"/>
              </w:rPr>
              <w:t>Savoini</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w:t>
            </w:r>
          </w:p>
        </w:tc>
        <w:tc>
          <w:tcPr>
            <w:tcW w:w="2552" w:type="dxa"/>
            <w:shd w:val="clear" w:color="auto" w:fill="auto"/>
          </w:tcPr>
          <w:p w14:paraId="2E1D7B85" w14:textId="77777777" w:rsidR="008F02CD" w:rsidRPr="006935DB" w:rsidRDefault="008F02CD" w:rsidP="00E875C9">
            <w:pPr>
              <w:tabs>
                <w:tab w:val="left" w:pos="360"/>
              </w:tabs>
              <w:spacing w:line="276" w:lineRule="auto"/>
              <w:jc w:val="center"/>
              <w:rPr>
                <w:rFonts w:ascii="Verdana" w:hAnsi="Verdana"/>
                <w:sz w:val="19"/>
                <w:szCs w:val="19"/>
              </w:rPr>
            </w:pPr>
            <w:r w:rsidRPr="006935DB">
              <w:rPr>
                <w:rFonts w:ascii="Verdana" w:hAnsi="Verdana"/>
                <w:sz w:val="19"/>
                <w:szCs w:val="19"/>
              </w:rPr>
              <w:t>1,032,170</w:t>
            </w:r>
          </w:p>
        </w:tc>
      </w:tr>
      <w:tr w:rsidR="008F02CD" w:rsidRPr="006935DB" w14:paraId="21B9B240" w14:textId="77777777" w:rsidTr="00E875C9">
        <w:trPr>
          <w:cantSplit/>
          <w:trHeight w:val="490"/>
        </w:trPr>
        <w:tc>
          <w:tcPr>
            <w:tcW w:w="1559" w:type="dxa"/>
            <w:shd w:val="clear" w:color="auto" w:fill="auto"/>
          </w:tcPr>
          <w:p w14:paraId="10B455D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iCs/>
                <w:sz w:val="19"/>
                <w:szCs w:val="19"/>
              </w:rPr>
            </w:pPr>
            <w:r w:rsidRPr="006935DB">
              <w:rPr>
                <w:rFonts w:ascii="Verdana" w:hAnsi="Verdana"/>
                <w:iCs/>
                <w:sz w:val="19"/>
                <w:szCs w:val="19"/>
              </w:rPr>
              <w:t>2019</w:t>
            </w:r>
          </w:p>
        </w:tc>
        <w:tc>
          <w:tcPr>
            <w:tcW w:w="2977" w:type="dxa"/>
            <w:shd w:val="clear" w:color="auto" w:fill="auto"/>
          </w:tcPr>
          <w:p w14:paraId="714CB83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sz w:val="19"/>
                <w:szCs w:val="19"/>
              </w:rPr>
              <w:t xml:space="preserve">RMP </w:t>
            </w:r>
            <w:proofErr w:type="spellStart"/>
            <w:r w:rsidRPr="006935DB">
              <w:rPr>
                <w:rFonts w:ascii="Verdana" w:hAnsi="Verdana"/>
                <w:sz w:val="19"/>
                <w:szCs w:val="19"/>
              </w:rPr>
              <w:t>Savoini</w:t>
            </w:r>
            <w:proofErr w:type="spellEnd"/>
            <w:r w:rsidRPr="006935DB">
              <w:rPr>
                <w:rFonts w:ascii="Verdana" w:hAnsi="Verdana"/>
                <w:sz w:val="19"/>
                <w:szCs w:val="19"/>
              </w:rPr>
              <w:t xml:space="preserve"> </w:t>
            </w:r>
            <w:proofErr w:type="spellStart"/>
            <w:r w:rsidRPr="006935DB">
              <w:rPr>
                <w:rFonts w:ascii="Verdana" w:hAnsi="Verdana"/>
                <w:sz w:val="19"/>
                <w:szCs w:val="19"/>
              </w:rPr>
              <w:t>S.r.l</w:t>
            </w:r>
            <w:proofErr w:type="spellEnd"/>
            <w:r w:rsidRPr="006935DB">
              <w:rPr>
                <w:rFonts w:ascii="Verdana" w:hAnsi="Verdana"/>
                <w:sz w:val="19"/>
                <w:szCs w:val="19"/>
              </w:rPr>
              <w:t>.</w:t>
            </w:r>
          </w:p>
        </w:tc>
        <w:tc>
          <w:tcPr>
            <w:tcW w:w="2552" w:type="dxa"/>
            <w:shd w:val="clear" w:color="auto" w:fill="auto"/>
          </w:tcPr>
          <w:p w14:paraId="27451EC2" w14:textId="77777777" w:rsidR="008F02CD" w:rsidRPr="006935DB" w:rsidRDefault="008F02CD" w:rsidP="00E875C9">
            <w:pPr>
              <w:tabs>
                <w:tab w:val="left" w:pos="360"/>
              </w:tabs>
              <w:spacing w:line="276" w:lineRule="auto"/>
              <w:jc w:val="center"/>
              <w:rPr>
                <w:rFonts w:ascii="Verdana" w:hAnsi="Verdana"/>
                <w:sz w:val="19"/>
                <w:szCs w:val="19"/>
              </w:rPr>
            </w:pPr>
            <w:r w:rsidRPr="006935DB">
              <w:rPr>
                <w:rFonts w:ascii="Verdana" w:hAnsi="Verdana"/>
                <w:sz w:val="19"/>
                <w:szCs w:val="19"/>
              </w:rPr>
              <w:t>1,120,082</w:t>
            </w:r>
          </w:p>
        </w:tc>
      </w:tr>
      <w:tr w:rsidR="008F02CD" w:rsidRPr="006935DB" w14:paraId="626267C4" w14:textId="77777777" w:rsidTr="00E875C9">
        <w:trPr>
          <w:cantSplit/>
          <w:trHeight w:val="490"/>
        </w:trPr>
        <w:tc>
          <w:tcPr>
            <w:tcW w:w="1559" w:type="dxa"/>
            <w:shd w:val="clear" w:color="auto" w:fill="auto"/>
          </w:tcPr>
          <w:p w14:paraId="6BF7F67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iCs/>
                <w:sz w:val="19"/>
                <w:szCs w:val="19"/>
              </w:rPr>
            </w:pPr>
            <w:r w:rsidRPr="006935DB">
              <w:rPr>
                <w:rFonts w:ascii="Verdana" w:hAnsi="Verdana"/>
                <w:iCs/>
                <w:sz w:val="19"/>
                <w:szCs w:val="19"/>
              </w:rPr>
              <w:t>2020</w:t>
            </w:r>
          </w:p>
        </w:tc>
        <w:tc>
          <w:tcPr>
            <w:tcW w:w="2977" w:type="dxa"/>
            <w:shd w:val="clear" w:color="auto" w:fill="auto"/>
          </w:tcPr>
          <w:p w14:paraId="22B6724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pacing w:line="276" w:lineRule="auto"/>
              <w:jc w:val="center"/>
              <w:rPr>
                <w:rFonts w:ascii="Verdana" w:hAnsi="Verdana"/>
                <w:sz w:val="19"/>
                <w:szCs w:val="19"/>
              </w:rPr>
            </w:pPr>
            <w:r w:rsidRPr="006935DB">
              <w:rPr>
                <w:rFonts w:ascii="Verdana" w:hAnsi="Verdana"/>
                <w:sz w:val="19"/>
                <w:szCs w:val="19"/>
              </w:rPr>
              <w:t>not applicable</w:t>
            </w:r>
          </w:p>
        </w:tc>
        <w:tc>
          <w:tcPr>
            <w:tcW w:w="2552" w:type="dxa"/>
            <w:shd w:val="clear" w:color="auto" w:fill="auto"/>
          </w:tcPr>
          <w:p w14:paraId="4C4A8879" w14:textId="77777777" w:rsidR="008F02CD" w:rsidRPr="006935DB" w:rsidRDefault="008F02CD" w:rsidP="00E875C9">
            <w:pPr>
              <w:tabs>
                <w:tab w:val="left" w:pos="360"/>
              </w:tabs>
              <w:spacing w:line="276" w:lineRule="auto"/>
              <w:jc w:val="center"/>
              <w:rPr>
                <w:rFonts w:ascii="Verdana" w:hAnsi="Verdana"/>
                <w:sz w:val="19"/>
                <w:szCs w:val="19"/>
              </w:rPr>
            </w:pPr>
            <w:r w:rsidRPr="006935DB">
              <w:rPr>
                <w:rFonts w:ascii="Verdana" w:hAnsi="Verdana"/>
                <w:sz w:val="19"/>
                <w:szCs w:val="19"/>
              </w:rPr>
              <w:t>not applicable</w:t>
            </w:r>
          </w:p>
        </w:tc>
      </w:tr>
    </w:tbl>
    <w:p w14:paraId="7433B3ED" w14:textId="77777777" w:rsidR="008F02CD" w:rsidRPr="006935DB" w:rsidRDefault="008F02CD" w:rsidP="008F02CD">
      <w:p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rPr>
          <w:rFonts w:ascii="Verdana" w:hAnsi="Verdana"/>
          <w:b/>
          <w:bCs/>
          <w:spacing w:val="-2"/>
          <w:sz w:val="19"/>
          <w:szCs w:val="19"/>
        </w:rPr>
      </w:pPr>
    </w:p>
    <w:p w14:paraId="7E8A703F"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The general terms and conditions and other commercial documents provided under the VDR do not provide for a minimum order obligation on the part of Company. However, according to the information furnished by the Company, minimum order obligations are evaluated from time to time with the supplier.</w:t>
      </w:r>
    </w:p>
    <w:p w14:paraId="2001297C" w14:textId="71D42B39"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We have not been able to assess as to whether the purchase contracts provide for customary change of control provisions. We shall further investigate this matter and in event as a matter of prudence we would suggest that the Buyer receives reasonable comfort from the top purchasers that the business relationship with the Company will not be affected as a consequence of the Acquisition.</w:t>
      </w:r>
    </w:p>
    <w:p w14:paraId="67A1329E" w14:textId="77777777" w:rsidR="008F02CD" w:rsidRPr="006935DB" w:rsidRDefault="008F02CD" w:rsidP="008F02CD">
      <w:pPr>
        <w:pStyle w:val="ListParagraph"/>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1276"/>
        <w:rPr>
          <w:rFonts w:ascii="Verdana" w:hAnsi="Verdana"/>
          <w:spacing w:val="-2"/>
          <w:sz w:val="19"/>
          <w:szCs w:val="19"/>
        </w:rPr>
      </w:pPr>
    </w:p>
    <w:p w14:paraId="2E1FB68F" w14:textId="77777777" w:rsidR="008F02CD" w:rsidRPr="00C074FF" w:rsidRDefault="008F02CD" w:rsidP="00636FA2">
      <w:pPr>
        <w:pStyle w:val="Heading2"/>
        <w:widowControl/>
        <w:numPr>
          <w:ilvl w:val="1"/>
          <w:numId w:val="15"/>
        </w:numPr>
        <w:autoSpaceDE/>
        <w:autoSpaceDN/>
        <w:snapToGrid w:val="0"/>
        <w:spacing w:before="0" w:after="200"/>
        <w:ind w:left="284" w:hanging="710"/>
        <w:jc w:val="both"/>
        <w:rPr>
          <w:rFonts w:ascii="Verdana" w:hAnsi="Verdana"/>
          <w:b/>
          <w:bCs/>
          <w:color w:val="000000" w:themeColor="text1"/>
          <w:sz w:val="19"/>
          <w:szCs w:val="19"/>
        </w:rPr>
      </w:pPr>
      <w:bookmarkStart w:id="135" w:name="_Toc71993028"/>
      <w:bookmarkStart w:id="136" w:name="_Toc72153688"/>
      <w:r w:rsidRPr="00C074FF">
        <w:rPr>
          <w:rFonts w:ascii="Verdana" w:hAnsi="Verdana"/>
          <w:b/>
          <w:bCs/>
          <w:color w:val="000000" w:themeColor="text1"/>
          <w:sz w:val="19"/>
          <w:szCs w:val="19"/>
        </w:rPr>
        <w:t>Consultancy Contracts</w:t>
      </w:r>
      <w:bookmarkEnd w:id="135"/>
      <w:bookmarkEnd w:id="136"/>
      <w:r w:rsidRPr="00C074FF">
        <w:rPr>
          <w:rFonts w:ascii="Verdana" w:hAnsi="Verdana"/>
          <w:b/>
          <w:bCs/>
          <w:color w:val="000000" w:themeColor="text1"/>
          <w:sz w:val="19"/>
          <w:szCs w:val="19"/>
        </w:rPr>
        <w:t xml:space="preserve"> </w:t>
      </w:r>
    </w:p>
    <w:p w14:paraId="11AB59A7"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sz w:val="19"/>
          <w:szCs w:val="19"/>
        </w:rPr>
      </w:pPr>
      <w:r w:rsidRPr="006935DB">
        <w:rPr>
          <w:rFonts w:ascii="Verdana" w:hAnsi="Verdana"/>
          <w:spacing w:val="-2"/>
          <w:sz w:val="19"/>
          <w:szCs w:val="19"/>
        </w:rPr>
        <w:t>In the VDR have been included a copy of two consultancy agreements.</w:t>
      </w:r>
    </w:p>
    <w:p w14:paraId="759B1D01"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sz w:val="19"/>
          <w:szCs w:val="19"/>
        </w:rPr>
      </w:pP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has appointed, by way of a consultancy agreement, </w:t>
      </w:r>
      <w:proofErr w:type="spellStart"/>
      <w:r w:rsidRPr="006935DB">
        <w:rPr>
          <w:rFonts w:ascii="Verdana" w:hAnsi="Verdana"/>
          <w:spacing w:val="-2"/>
          <w:sz w:val="19"/>
          <w:szCs w:val="19"/>
        </w:rPr>
        <w:t>Zamaf</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S.a.s.</w:t>
      </w:r>
      <w:proofErr w:type="spellEnd"/>
      <w:r w:rsidRPr="006935DB">
        <w:rPr>
          <w:rFonts w:ascii="Verdana" w:hAnsi="Verdana"/>
          <w:spacing w:val="-2"/>
          <w:sz w:val="19"/>
          <w:szCs w:val="19"/>
        </w:rPr>
        <w:t xml:space="preserve"> (tax code no. 07919930011) as chief of the prevention and protection service department of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for the purposes of Law 81/2008). Pursuant to such </w:t>
      </w:r>
      <w:r w:rsidRPr="006935DB">
        <w:rPr>
          <w:rFonts w:ascii="Verdana" w:hAnsi="Verdana"/>
          <w:spacing w:val="-2"/>
          <w:sz w:val="19"/>
          <w:szCs w:val="19"/>
        </w:rPr>
        <w:lastRenderedPageBreak/>
        <w:t xml:space="preserve">agreement, the annual contribution due by </w:t>
      </w: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to </w:t>
      </w:r>
      <w:proofErr w:type="spellStart"/>
      <w:r w:rsidRPr="006935DB">
        <w:rPr>
          <w:rFonts w:ascii="Verdana" w:hAnsi="Verdana"/>
          <w:spacing w:val="-2"/>
          <w:sz w:val="19"/>
          <w:szCs w:val="19"/>
        </w:rPr>
        <w:t>Zamaf</w:t>
      </w:r>
      <w:proofErr w:type="spellEnd"/>
      <w:r w:rsidRPr="006935DB">
        <w:rPr>
          <w:rFonts w:ascii="Verdana" w:hAnsi="Verdana"/>
          <w:spacing w:val="-2"/>
          <w:sz w:val="19"/>
          <w:szCs w:val="19"/>
        </w:rPr>
        <w:t xml:space="preserve"> </w:t>
      </w:r>
      <w:proofErr w:type="spellStart"/>
      <w:r w:rsidRPr="006935DB">
        <w:rPr>
          <w:rFonts w:ascii="Verdana" w:hAnsi="Verdana"/>
          <w:spacing w:val="-2"/>
          <w:sz w:val="19"/>
          <w:szCs w:val="19"/>
        </w:rPr>
        <w:t>S.a.s.</w:t>
      </w:r>
      <w:proofErr w:type="spellEnd"/>
      <w:r w:rsidRPr="006935DB">
        <w:rPr>
          <w:rFonts w:ascii="Verdana" w:hAnsi="Verdana"/>
          <w:spacing w:val="-2"/>
          <w:sz w:val="19"/>
          <w:szCs w:val="19"/>
        </w:rPr>
        <w:t xml:space="preserve"> is equal to Euro 6,400.00 (plus V.A.T.).</w:t>
      </w:r>
    </w:p>
    <w:p w14:paraId="5AB49830" w14:textId="738B1E25"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sz w:val="19"/>
          <w:szCs w:val="19"/>
        </w:rPr>
      </w:pPr>
      <w:proofErr w:type="spellStart"/>
      <w:r w:rsidRPr="006935DB">
        <w:rPr>
          <w:rFonts w:ascii="Verdana" w:hAnsi="Verdana"/>
          <w:spacing w:val="-2"/>
          <w:sz w:val="19"/>
          <w:szCs w:val="19"/>
        </w:rPr>
        <w:t>Progind</w:t>
      </w:r>
      <w:proofErr w:type="spellEnd"/>
      <w:r w:rsidRPr="006935DB">
        <w:rPr>
          <w:rFonts w:ascii="Verdana" w:hAnsi="Verdana"/>
          <w:spacing w:val="-2"/>
          <w:sz w:val="19"/>
          <w:szCs w:val="19"/>
        </w:rPr>
        <w:t xml:space="preserve"> has appointed, by way of a consultancy agreement, the Advisor. We note that the Company has agreed to pay to the Advisor “Milestone Fees” for its services (for an overall amount of Euro 27,000); further we also note that, in the event of acquisition of the Company by the Buyer, the Company is under the obligation to pay the Advisor a success fee of 3,5% of the purchase price of the Company, which in any case cannot be lower than Euro 125,000.</w:t>
      </w:r>
      <w:r w:rsidRPr="006935DB">
        <w:rPr>
          <w:sz w:val="19"/>
          <w:szCs w:val="19"/>
        </w:rPr>
        <w:br w:type="page"/>
      </w:r>
    </w:p>
    <w:p w14:paraId="5D3F47C5"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37" w:name="_Toc72153689"/>
      <w:r w:rsidRPr="006935DB">
        <w:rPr>
          <w:rFonts w:ascii="Verdana" w:hAnsi="Verdana"/>
          <w:sz w:val="19"/>
          <w:szCs w:val="19"/>
        </w:rPr>
        <w:lastRenderedPageBreak/>
        <w:t>RELATED PARTY TRANSACTIONS</w:t>
      </w:r>
      <w:bookmarkEnd w:id="137"/>
    </w:p>
    <w:p w14:paraId="5FB144B4"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Not applicable. According to the documents included under folder n. 2.7.1_2.7.1. of the V.D.R., the Company has not carried out any transaction with related parties.</w:t>
      </w:r>
      <w:r w:rsidRPr="006935DB">
        <w:rPr>
          <w:rFonts w:ascii="Verdana" w:hAnsi="Verdana"/>
          <w:spacing w:val="-2"/>
          <w:sz w:val="19"/>
          <w:szCs w:val="19"/>
        </w:rPr>
        <w:br w:type="page"/>
      </w:r>
    </w:p>
    <w:p w14:paraId="2EA59C10"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38" w:name="_BPDC_LN_INS_1202"/>
      <w:bookmarkStart w:id="139" w:name="_BPDC_PR_INS_1203"/>
      <w:bookmarkStart w:id="140" w:name="_BPDC_LN_INS_1184"/>
      <w:bookmarkStart w:id="141" w:name="_BPDC_PR_INS_1185"/>
      <w:bookmarkStart w:id="142" w:name="_BPDC_LN_INS_1182"/>
      <w:bookmarkStart w:id="143" w:name="_BPDC_PR_INS_1183"/>
      <w:bookmarkStart w:id="144" w:name="_BPDC_LN_INS_1180"/>
      <w:bookmarkStart w:id="145" w:name="_BPDC_PR_INS_1181"/>
      <w:bookmarkStart w:id="146" w:name="_BPDC_LN_INS_1178"/>
      <w:bookmarkStart w:id="147" w:name="_BPDC_PR_INS_1179"/>
      <w:bookmarkStart w:id="148" w:name="_BPDC_LN_INS_1152"/>
      <w:bookmarkStart w:id="149" w:name="_BPDC_PR_INS_1153"/>
      <w:bookmarkStart w:id="150" w:name="_BPDC_LN_INS_1128"/>
      <w:bookmarkStart w:id="151" w:name="_BPDC_PR_INS_1129"/>
      <w:bookmarkStart w:id="152" w:name="_Toc72153690"/>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935DB">
        <w:rPr>
          <w:rFonts w:ascii="Verdana" w:hAnsi="Verdana"/>
          <w:sz w:val="19"/>
          <w:szCs w:val="19"/>
        </w:rPr>
        <w:lastRenderedPageBreak/>
        <w:t>INSURANCES</w:t>
      </w:r>
      <w:bookmarkEnd w:id="152"/>
      <w:r w:rsidRPr="006935DB">
        <w:rPr>
          <w:rFonts w:ascii="Verdana" w:hAnsi="Verdana"/>
          <w:sz w:val="19"/>
          <w:szCs w:val="19"/>
        </w:rPr>
        <w:t xml:space="preserve"> </w:t>
      </w:r>
    </w:p>
    <w:p w14:paraId="2260D028"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We have been provided with a list of insurance policies, whose main terms and conditions are set forth in Annex 1 attached hereto.</w:t>
      </w:r>
      <w:bookmarkStart w:id="153" w:name="_BPDC_LN_INS_1084"/>
      <w:bookmarkStart w:id="154" w:name="_BPDC_PR_INS_1085"/>
      <w:bookmarkStart w:id="155" w:name="_BPDC_PR_INS_1086"/>
      <w:bookmarkEnd w:id="153"/>
      <w:bookmarkEnd w:id="154"/>
      <w:bookmarkEnd w:id="155"/>
    </w:p>
    <w:p w14:paraId="771E46CD"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The Company subscribes to and maintains all necessary insurance required by the laws, rules and regulations and the respective insurance policies remain effective as at the date of this Memo. There is no event which may cause any of the policies undertaken by the Company to be adversely affected. </w:t>
      </w:r>
      <w:bookmarkStart w:id="156" w:name="_BPDC_LN_INS_1082"/>
      <w:bookmarkStart w:id="157" w:name="_BPDC_PR_INS_1083"/>
      <w:bookmarkEnd w:id="156"/>
      <w:bookmarkEnd w:id="157"/>
    </w:p>
    <w:p w14:paraId="5F8F101F"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eastAsia="Batang" w:hAnsi="Verdana"/>
          <w:sz w:val="19"/>
          <w:szCs w:val="19"/>
        </w:rPr>
      </w:pPr>
      <w:r w:rsidRPr="006935DB">
        <w:rPr>
          <w:rFonts w:ascii="Verdana" w:eastAsia="Batang" w:hAnsi="Verdana"/>
          <w:sz w:val="19"/>
          <w:szCs w:val="19"/>
        </w:rPr>
        <w:t xml:space="preserve">The Company </w:t>
      </w:r>
      <w:r w:rsidRPr="006935DB">
        <w:rPr>
          <w:rFonts w:ascii="Verdana" w:hAnsi="Verdana"/>
          <w:spacing w:val="-2"/>
          <w:sz w:val="19"/>
          <w:szCs w:val="19"/>
        </w:rPr>
        <w:t>has</w:t>
      </w:r>
      <w:r w:rsidRPr="006935DB">
        <w:rPr>
          <w:rFonts w:ascii="Verdana" w:eastAsia="Batang" w:hAnsi="Verdana"/>
          <w:sz w:val="19"/>
          <w:szCs w:val="19"/>
        </w:rPr>
        <w:t xml:space="preserve"> </w:t>
      </w:r>
      <w:r w:rsidRPr="006935DB">
        <w:rPr>
          <w:rFonts w:ascii="Verdana" w:hAnsi="Verdana"/>
          <w:spacing w:val="-2"/>
          <w:sz w:val="19"/>
          <w:szCs w:val="19"/>
        </w:rPr>
        <w:t>subscribed to and maintains</w:t>
      </w:r>
      <w:r w:rsidRPr="006935DB">
        <w:rPr>
          <w:rFonts w:ascii="Verdana" w:eastAsia="Batang" w:hAnsi="Verdana"/>
          <w:sz w:val="19"/>
          <w:szCs w:val="19"/>
        </w:rPr>
        <w:t xml:space="preserve"> insurances covering:</w:t>
      </w:r>
    </w:p>
    <w:p w14:paraId="0E6A539A"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eastAsia="Batang" w:hAnsi="Verdana"/>
          <w:iCs/>
          <w:sz w:val="19"/>
          <w:szCs w:val="19"/>
        </w:rPr>
        <w:t xml:space="preserve">the </w:t>
      </w:r>
      <w:r w:rsidRPr="006935DB">
        <w:rPr>
          <w:rFonts w:ascii="Verdana" w:hAnsi="Verdana"/>
          <w:spacing w:val="-2"/>
          <w:sz w:val="19"/>
          <w:szCs w:val="19"/>
        </w:rPr>
        <w:t xml:space="preserve">products’ liability and the products recall </w:t>
      </w:r>
      <w:proofErr w:type="gramStart"/>
      <w:r w:rsidRPr="006935DB">
        <w:rPr>
          <w:rFonts w:ascii="Verdana" w:hAnsi="Verdana"/>
          <w:spacing w:val="-2"/>
          <w:sz w:val="19"/>
          <w:szCs w:val="19"/>
        </w:rPr>
        <w:t>campaign;</w:t>
      </w:r>
      <w:proofErr w:type="gramEnd"/>
    </w:p>
    <w:p w14:paraId="2015E25C"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eastAsia="Batang" w:hAnsi="Verdana"/>
          <w:iCs/>
          <w:sz w:val="19"/>
          <w:szCs w:val="19"/>
        </w:rPr>
      </w:pPr>
      <w:r w:rsidRPr="006935DB">
        <w:rPr>
          <w:rFonts w:ascii="Verdana" w:hAnsi="Verdana"/>
          <w:spacing w:val="-2"/>
          <w:sz w:val="19"/>
          <w:szCs w:val="19"/>
        </w:rPr>
        <w:t>Risk of fire - All risk on</w:t>
      </w:r>
      <w:r w:rsidRPr="006935DB">
        <w:rPr>
          <w:rFonts w:ascii="Verdana" w:hAnsi="Verdana"/>
          <w:sz w:val="19"/>
          <w:szCs w:val="19"/>
        </w:rPr>
        <w:t xml:space="preserve"> real estates located at:</w:t>
      </w:r>
    </w:p>
    <w:p w14:paraId="0299ABBB" w14:textId="77777777" w:rsidR="008F02CD" w:rsidRPr="006935DB" w:rsidRDefault="008F02CD" w:rsidP="00636FA2">
      <w:pPr>
        <w:pStyle w:val="ListParagraph"/>
        <w:numPr>
          <w:ilvl w:val="3"/>
          <w:numId w:val="15"/>
        </w:numPr>
        <w:tabs>
          <w:tab w:val="left" w:pos="-1459"/>
          <w:tab w:val="left" w:pos="-108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843" w:hanging="567"/>
        <w:contextualSpacing w:val="0"/>
        <w:jc w:val="both"/>
        <w:rPr>
          <w:rFonts w:ascii="Verdana" w:hAnsi="Verdana"/>
          <w:spacing w:val="-2"/>
          <w:sz w:val="19"/>
          <w:szCs w:val="19"/>
        </w:rPr>
      </w:pPr>
      <w:r w:rsidRPr="006935DB">
        <w:rPr>
          <w:rFonts w:ascii="Verdana" w:hAnsi="Verdana"/>
          <w:bCs/>
          <w:sz w:val="19"/>
          <w:szCs w:val="19"/>
        </w:rPr>
        <w:t xml:space="preserve">Strada </w:t>
      </w:r>
      <w:proofErr w:type="spellStart"/>
      <w:r w:rsidRPr="006935DB">
        <w:rPr>
          <w:rFonts w:ascii="Verdana" w:hAnsi="Verdana"/>
          <w:spacing w:val="-2"/>
          <w:sz w:val="19"/>
          <w:szCs w:val="19"/>
        </w:rPr>
        <w:t>Tomboleto</w:t>
      </w:r>
      <w:proofErr w:type="spellEnd"/>
      <w:r w:rsidRPr="006935DB">
        <w:rPr>
          <w:rFonts w:ascii="Verdana" w:hAnsi="Verdana"/>
          <w:spacing w:val="-2"/>
          <w:sz w:val="19"/>
          <w:szCs w:val="19"/>
        </w:rPr>
        <w:t xml:space="preserve"> no. 1, Municipality of Azeglio, Turin (Italy); and</w:t>
      </w:r>
    </w:p>
    <w:p w14:paraId="5C5DE346" w14:textId="77777777" w:rsidR="008F02CD" w:rsidRPr="006935DB" w:rsidRDefault="008F02CD" w:rsidP="00636FA2">
      <w:pPr>
        <w:pStyle w:val="ListParagraph"/>
        <w:numPr>
          <w:ilvl w:val="3"/>
          <w:numId w:val="15"/>
        </w:numPr>
        <w:tabs>
          <w:tab w:val="left" w:pos="-1459"/>
          <w:tab w:val="left" w:pos="-1080"/>
          <w:tab w:val="left" w:pos="-720"/>
          <w:tab w:val="left" w:pos="1800"/>
          <w:tab w:val="left" w:pos="1843"/>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843" w:hanging="567"/>
        <w:contextualSpacing w:val="0"/>
        <w:jc w:val="both"/>
        <w:rPr>
          <w:rFonts w:ascii="Verdana" w:eastAsia="Batang" w:hAnsi="Verdana"/>
          <w:iCs/>
          <w:sz w:val="19"/>
          <w:szCs w:val="19"/>
          <w:lang w:val="it-IT"/>
        </w:rPr>
      </w:pPr>
      <w:r w:rsidRPr="006935DB">
        <w:rPr>
          <w:rFonts w:ascii="Verdana" w:hAnsi="Verdana"/>
          <w:spacing w:val="-2"/>
          <w:sz w:val="19"/>
          <w:szCs w:val="19"/>
          <w:lang w:val="it-IT"/>
        </w:rPr>
        <w:t>Via Cascina Pezzata no. 6, Bollengo, Turin (Italy);</w:t>
      </w:r>
    </w:p>
    <w:p w14:paraId="18E4D312"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hAnsi="Verdana"/>
          <w:spacing w:val="-2"/>
          <w:sz w:val="19"/>
          <w:szCs w:val="19"/>
        </w:rPr>
      </w:pPr>
      <w:r w:rsidRPr="006935DB">
        <w:rPr>
          <w:rFonts w:ascii="Verdana" w:hAnsi="Verdana"/>
          <w:spacing w:val="-2"/>
          <w:sz w:val="19"/>
          <w:szCs w:val="19"/>
        </w:rPr>
        <w:t xml:space="preserve">Car insurance and accident in regard to the vehicles held by the </w:t>
      </w:r>
      <w:proofErr w:type="gramStart"/>
      <w:r w:rsidRPr="006935DB">
        <w:rPr>
          <w:rFonts w:ascii="Verdana" w:hAnsi="Verdana"/>
          <w:spacing w:val="-2"/>
          <w:sz w:val="19"/>
          <w:szCs w:val="19"/>
        </w:rPr>
        <w:t>Company;</w:t>
      </w:r>
      <w:proofErr w:type="gramEnd"/>
    </w:p>
    <w:p w14:paraId="1D820D78" w14:textId="77777777" w:rsidR="008F02CD" w:rsidRPr="006935DB" w:rsidRDefault="008F02CD" w:rsidP="00636FA2">
      <w:pPr>
        <w:pStyle w:val="ListParagraph"/>
        <w:numPr>
          <w:ilvl w:val="2"/>
          <w:numId w:val="15"/>
        </w:numPr>
        <w:tabs>
          <w:tab w:val="left" w:pos="-1459"/>
          <w:tab w:val="left" w:pos="-1080"/>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1276" w:hanging="992"/>
        <w:contextualSpacing w:val="0"/>
        <w:jc w:val="both"/>
        <w:rPr>
          <w:rFonts w:ascii="Verdana" w:eastAsia="Batang" w:hAnsi="Verdana"/>
          <w:iCs/>
          <w:sz w:val="19"/>
          <w:szCs w:val="19"/>
        </w:rPr>
      </w:pPr>
      <w:r w:rsidRPr="006935DB">
        <w:rPr>
          <w:rFonts w:ascii="Verdana" w:hAnsi="Verdana"/>
          <w:spacing w:val="-2"/>
          <w:sz w:val="19"/>
          <w:szCs w:val="19"/>
        </w:rPr>
        <w:t>Manager protection, serious illness and accident insurance with respect both to Ms. Barbara</w:t>
      </w:r>
      <w:r w:rsidRPr="006935DB">
        <w:rPr>
          <w:rFonts w:ascii="Verdana" w:eastAsia="Batang" w:hAnsi="Verdana"/>
          <w:iCs/>
          <w:sz w:val="19"/>
          <w:szCs w:val="19"/>
        </w:rPr>
        <w:t xml:space="preserve"> Gallo and Luisa Piera Gallo.</w:t>
      </w:r>
      <w:r w:rsidRPr="006935DB">
        <w:rPr>
          <w:rFonts w:ascii="Verdana" w:hAnsi="Verdana"/>
          <w:spacing w:val="-2"/>
          <w:sz w:val="19"/>
          <w:szCs w:val="19"/>
        </w:rPr>
        <w:br w:type="page"/>
      </w:r>
    </w:p>
    <w:p w14:paraId="214B635A"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58" w:name="_BPDC_LN_INS_1080"/>
      <w:bookmarkStart w:id="159" w:name="_BPDC_PR_INS_1081"/>
      <w:bookmarkStart w:id="160" w:name="_Ref36632683"/>
      <w:bookmarkStart w:id="161" w:name="_Ref37069030"/>
      <w:bookmarkStart w:id="162" w:name="_Toc72153691"/>
      <w:bookmarkStart w:id="163" w:name="_Ref36227366"/>
      <w:bookmarkEnd w:id="158"/>
      <w:bookmarkEnd w:id="159"/>
      <w:r w:rsidRPr="006935DB">
        <w:rPr>
          <w:rFonts w:ascii="Verdana" w:hAnsi="Verdana"/>
          <w:sz w:val="19"/>
          <w:szCs w:val="19"/>
        </w:rPr>
        <w:lastRenderedPageBreak/>
        <w:t>BANK BORROWINGS / FACILITIES</w:t>
      </w:r>
      <w:bookmarkEnd w:id="160"/>
      <w:bookmarkEnd w:id="161"/>
      <w:bookmarkEnd w:id="162"/>
      <w:r w:rsidRPr="006935DB">
        <w:rPr>
          <w:rFonts w:ascii="Verdana" w:hAnsi="Verdana"/>
          <w:sz w:val="19"/>
          <w:szCs w:val="19"/>
        </w:rPr>
        <w:t xml:space="preserve"> </w:t>
      </w:r>
      <w:bookmarkEnd w:id="163"/>
    </w:p>
    <w:p w14:paraId="642F345B" w14:textId="60A93A6F"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bookmarkStart w:id="164" w:name="_BPDC_LN_INS_1078"/>
      <w:bookmarkStart w:id="165" w:name="_BPDC_PR_INS_1079"/>
      <w:bookmarkEnd w:id="164"/>
      <w:bookmarkEnd w:id="165"/>
      <w:r w:rsidRPr="006935DB">
        <w:rPr>
          <w:rFonts w:ascii="Verdana" w:hAnsi="Verdana"/>
          <w:spacing w:val="-2"/>
          <w:sz w:val="19"/>
          <w:szCs w:val="19"/>
        </w:rPr>
        <w:t>The Company is currently party of 1</w:t>
      </w:r>
      <w:r w:rsidR="00424AD0">
        <w:rPr>
          <w:rFonts w:ascii="Verdana" w:hAnsi="Verdana"/>
          <w:spacing w:val="-2"/>
          <w:sz w:val="19"/>
          <w:szCs w:val="19"/>
        </w:rPr>
        <w:t>2</w:t>
      </w:r>
      <w:r w:rsidRPr="006935DB">
        <w:rPr>
          <w:rFonts w:ascii="Verdana" w:hAnsi="Verdana"/>
          <w:spacing w:val="-2"/>
          <w:sz w:val="19"/>
          <w:szCs w:val="19"/>
        </w:rPr>
        <w:t xml:space="preserve"> (</w:t>
      </w:r>
      <w:r w:rsidR="00424AD0">
        <w:rPr>
          <w:rFonts w:ascii="Verdana" w:hAnsi="Verdana"/>
          <w:spacing w:val="-2"/>
          <w:sz w:val="19"/>
          <w:szCs w:val="19"/>
        </w:rPr>
        <w:t>twelve</w:t>
      </w:r>
      <w:r w:rsidRPr="006935DB">
        <w:rPr>
          <w:rFonts w:ascii="Verdana" w:hAnsi="Verdana"/>
          <w:spacing w:val="-2"/>
          <w:sz w:val="19"/>
          <w:szCs w:val="19"/>
        </w:rPr>
        <w:t>) facility agreements and 9 overdraft facility agreements (</w:t>
      </w:r>
      <w:proofErr w:type="spellStart"/>
      <w:r w:rsidRPr="006935DB">
        <w:rPr>
          <w:rFonts w:ascii="Verdana" w:hAnsi="Verdana"/>
          <w:i/>
          <w:iCs/>
          <w:spacing w:val="-2"/>
          <w:sz w:val="19"/>
          <w:szCs w:val="19"/>
        </w:rPr>
        <w:t>apertura</w:t>
      </w:r>
      <w:proofErr w:type="spellEnd"/>
      <w:r w:rsidRPr="006935DB">
        <w:rPr>
          <w:rFonts w:ascii="Verdana" w:hAnsi="Verdana"/>
          <w:i/>
          <w:iCs/>
          <w:spacing w:val="-2"/>
          <w:sz w:val="19"/>
          <w:szCs w:val="19"/>
        </w:rPr>
        <w:t xml:space="preserve"> di </w:t>
      </w:r>
      <w:proofErr w:type="spellStart"/>
      <w:r w:rsidRPr="006935DB">
        <w:rPr>
          <w:rFonts w:ascii="Verdana" w:hAnsi="Verdana"/>
          <w:i/>
          <w:iCs/>
          <w:spacing w:val="-2"/>
          <w:sz w:val="19"/>
          <w:szCs w:val="19"/>
        </w:rPr>
        <w:t>credito</w:t>
      </w:r>
      <w:proofErr w:type="spellEnd"/>
      <w:r w:rsidRPr="006935DB">
        <w:rPr>
          <w:rFonts w:ascii="Verdana" w:hAnsi="Verdana"/>
          <w:i/>
          <w:iCs/>
          <w:spacing w:val="-2"/>
          <w:sz w:val="19"/>
          <w:szCs w:val="19"/>
        </w:rPr>
        <w:t xml:space="preserve"> in </w:t>
      </w:r>
      <w:proofErr w:type="spellStart"/>
      <w:r w:rsidRPr="006935DB">
        <w:rPr>
          <w:rFonts w:ascii="Verdana" w:hAnsi="Verdana"/>
          <w:i/>
          <w:iCs/>
          <w:spacing w:val="-2"/>
          <w:sz w:val="19"/>
          <w:szCs w:val="19"/>
        </w:rPr>
        <w:t>conto</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corrente</w:t>
      </w:r>
      <w:proofErr w:type="spellEnd"/>
      <w:r w:rsidRPr="006935DB">
        <w:rPr>
          <w:rFonts w:ascii="Verdana" w:hAnsi="Verdana"/>
          <w:spacing w:val="-2"/>
          <w:sz w:val="19"/>
          <w:szCs w:val="19"/>
        </w:rPr>
        <w:t>).</w:t>
      </w:r>
    </w:p>
    <w:p w14:paraId="01F87DE6"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The most relevant terms and conditions governing the above-mentioned bank borrowings/facilities are set forth in Annex 2 attached hereto.</w:t>
      </w:r>
      <w:bookmarkStart w:id="166" w:name="_BPDC_LN_INS_1073"/>
      <w:bookmarkStart w:id="167" w:name="_BPDC_PR_INS_1074"/>
      <w:bookmarkStart w:id="168" w:name="_BPDC_LN_INS_1071"/>
      <w:bookmarkStart w:id="169" w:name="_BPDC_PR_INS_1072"/>
      <w:bookmarkEnd w:id="166"/>
      <w:bookmarkEnd w:id="167"/>
      <w:bookmarkEnd w:id="168"/>
      <w:bookmarkEnd w:id="169"/>
    </w:p>
    <w:p w14:paraId="3502972E" w14:textId="57339415"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According to the documents and information provided to us, there is no facility and/or bank borrowings granted to the Company for an amount higher than Euro </w:t>
      </w:r>
      <w:bookmarkStart w:id="170" w:name="_Toc72153692"/>
      <w:r w:rsidRPr="006935DB">
        <w:rPr>
          <w:rFonts w:ascii="Verdana" w:hAnsi="Verdana"/>
          <w:spacing w:val="-2"/>
          <w:sz w:val="19"/>
          <w:szCs w:val="19"/>
        </w:rPr>
        <w:t>10,000,000.</w:t>
      </w:r>
      <w:r w:rsidRPr="006935DB">
        <w:rPr>
          <w:rFonts w:ascii="Verdana" w:hAnsi="Verdana"/>
          <w:spacing w:val="-2"/>
          <w:sz w:val="19"/>
          <w:szCs w:val="19"/>
        </w:rPr>
        <w:br w:type="page"/>
      </w:r>
    </w:p>
    <w:p w14:paraId="3F6E8326"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r w:rsidRPr="006935DB">
        <w:rPr>
          <w:rFonts w:ascii="Verdana" w:hAnsi="Verdana"/>
          <w:sz w:val="19"/>
          <w:szCs w:val="19"/>
        </w:rPr>
        <w:lastRenderedPageBreak/>
        <w:t>WINDING UP AND BANKRUPTCY</w:t>
      </w:r>
      <w:bookmarkEnd w:id="170"/>
      <w:r w:rsidRPr="006935DB">
        <w:rPr>
          <w:rFonts w:ascii="Verdana" w:hAnsi="Verdana"/>
          <w:sz w:val="19"/>
          <w:szCs w:val="19"/>
        </w:rPr>
        <w:t xml:space="preserve"> </w:t>
      </w:r>
    </w:p>
    <w:p w14:paraId="0DAA2592"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bookmarkStart w:id="171" w:name="_BPDC_LN_INS_1149"/>
      <w:bookmarkStart w:id="172" w:name="_BPDC_PR_INS_1150"/>
      <w:bookmarkStart w:id="173" w:name="_BPDC_PR_INS_1151"/>
      <w:bookmarkEnd w:id="171"/>
      <w:bookmarkEnd w:id="172"/>
      <w:bookmarkEnd w:id="173"/>
      <w:r w:rsidRPr="006935DB">
        <w:rPr>
          <w:rFonts w:ascii="Verdana" w:hAnsi="Verdana"/>
          <w:spacing w:val="-2"/>
          <w:sz w:val="19"/>
          <w:szCs w:val="19"/>
        </w:rPr>
        <w:t xml:space="preserve">Save as set out below, the Company is not engaged in any winding up, litigation or arbitration proceedings, either as plaintiff or defendant, and there are no such proceedings which are pending or known to be contemplated, in respect of any claims or amounts. </w:t>
      </w:r>
      <w:bookmarkStart w:id="174" w:name="_BPDC_LN_INS_1147"/>
      <w:bookmarkStart w:id="175" w:name="_BPDC_PR_INS_1148"/>
      <w:bookmarkEnd w:id="174"/>
      <w:bookmarkEnd w:id="175"/>
    </w:p>
    <w:p w14:paraId="53700092"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The Company and its property or assets do not have any right of immunity, on the grounds of sovereignty or otherwise, from any legal action, writ or proceeding, from the giving of relief in any legal action, suit or proceeding, from set-off or counterclaim, from the jurisdiction of any competent court, from service of process upon them or any agent, from attachment prior to judgement, from attachment in aid of execution, or from execution or any other process for the enforcement of any judgement or other legal process, in any jurisdiction (including Italy).</w:t>
      </w:r>
    </w:p>
    <w:p w14:paraId="0AD2B32A"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rPr>
      </w:pPr>
      <w:r w:rsidRPr="006935DB">
        <w:rPr>
          <w:rFonts w:ascii="Verdana" w:hAnsi="Verdana"/>
          <w:spacing w:val="-2"/>
          <w:sz w:val="19"/>
          <w:szCs w:val="19"/>
        </w:rPr>
        <w:t xml:space="preserve">We have assessed that the Company is not listed in the Italian </w:t>
      </w:r>
      <w:proofErr w:type="spellStart"/>
      <w:r w:rsidRPr="006935DB">
        <w:rPr>
          <w:rFonts w:ascii="Verdana" w:hAnsi="Verdana"/>
          <w:i/>
          <w:iCs/>
          <w:spacing w:val="-2"/>
          <w:sz w:val="19"/>
          <w:szCs w:val="19"/>
        </w:rPr>
        <w:t>Registro</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Informatico</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dei</w:t>
      </w:r>
      <w:proofErr w:type="spellEnd"/>
      <w:r w:rsidRPr="006935DB">
        <w:rPr>
          <w:rFonts w:ascii="Verdana" w:hAnsi="Verdana"/>
          <w:i/>
          <w:iCs/>
          <w:spacing w:val="-2"/>
          <w:sz w:val="19"/>
          <w:szCs w:val="19"/>
        </w:rPr>
        <w:t xml:space="preserve"> </w:t>
      </w:r>
      <w:proofErr w:type="spellStart"/>
      <w:r w:rsidRPr="006935DB">
        <w:rPr>
          <w:rFonts w:ascii="Verdana" w:hAnsi="Verdana"/>
          <w:i/>
          <w:iCs/>
          <w:spacing w:val="-2"/>
          <w:sz w:val="19"/>
          <w:szCs w:val="19"/>
        </w:rPr>
        <w:t>Protesti</w:t>
      </w:r>
      <w:proofErr w:type="spellEnd"/>
      <w:r w:rsidRPr="006935DB">
        <w:rPr>
          <w:rFonts w:ascii="Verdana" w:hAnsi="Verdana"/>
          <w:spacing w:val="-2"/>
          <w:sz w:val="19"/>
          <w:szCs w:val="19"/>
        </w:rPr>
        <w:t xml:space="preserve"> as established by the Italian Law of 18 September 1995, no. 381.</w:t>
      </w:r>
      <w:r w:rsidRPr="006935DB">
        <w:rPr>
          <w:rFonts w:ascii="Verdana" w:hAnsi="Verdana"/>
          <w:sz w:val="19"/>
          <w:szCs w:val="19"/>
        </w:rPr>
        <w:br w:type="page"/>
      </w:r>
    </w:p>
    <w:p w14:paraId="503008BB"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76" w:name="_Toc72153693"/>
      <w:r w:rsidRPr="006935DB">
        <w:rPr>
          <w:rFonts w:ascii="Verdana" w:hAnsi="Verdana"/>
          <w:sz w:val="19"/>
          <w:szCs w:val="19"/>
        </w:rPr>
        <w:lastRenderedPageBreak/>
        <w:t>LITIGATION</w:t>
      </w:r>
      <w:bookmarkEnd w:id="176"/>
    </w:p>
    <w:p w14:paraId="5DCBC9CB"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Defective products</w:t>
      </w:r>
    </w:p>
    <w:p w14:paraId="6E09651B" w14:textId="5EB71CEB" w:rsidR="008F02CD"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We have been told that no litigation concerning defective products are pending against the Company.</w:t>
      </w:r>
    </w:p>
    <w:p w14:paraId="1F3F100D" w14:textId="77777777" w:rsidR="00E875C9" w:rsidRPr="006935DB" w:rsidRDefault="00E875C9"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7978C061"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Employment litigation</w:t>
      </w:r>
    </w:p>
    <w:p w14:paraId="287947F2" w14:textId="51578C27" w:rsidR="008F02CD"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We have been told that the Company is not party to any labor litigation proceedings.</w:t>
      </w:r>
    </w:p>
    <w:p w14:paraId="26A88E4F" w14:textId="77777777" w:rsidR="00E875C9" w:rsidRPr="006935DB" w:rsidRDefault="00E875C9"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4FC9C862"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Commercial disputes</w:t>
      </w:r>
    </w:p>
    <w:p w14:paraId="0B193DA8" w14:textId="2B6833E2" w:rsidR="008F02CD"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We have been told that the Company is not party to any labor litigation proceedings.</w:t>
      </w:r>
    </w:p>
    <w:p w14:paraId="579B2E01" w14:textId="77777777" w:rsidR="00E875C9" w:rsidRPr="006935DB" w:rsidRDefault="00E875C9"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625F18A4"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Injunction orders</w:t>
      </w:r>
    </w:p>
    <w:p w14:paraId="754137C6" w14:textId="7740D272" w:rsidR="008F02CD"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We have been informed that no injunction orders are pending against the Company.</w:t>
      </w:r>
    </w:p>
    <w:p w14:paraId="0CD669CF" w14:textId="77777777" w:rsidR="00E875C9" w:rsidRPr="006935DB" w:rsidRDefault="00E875C9"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62058BDB"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Demand Letters</w:t>
      </w:r>
    </w:p>
    <w:p w14:paraId="09D3442D" w14:textId="4662E4EC" w:rsidR="008F02CD" w:rsidRDefault="008F02CD" w:rsidP="00E875C9">
      <w:pPr>
        <w:pStyle w:val="ListParagraph"/>
        <w:tabs>
          <w:tab w:val="left" w:pos="-1459"/>
          <w:tab w:val="left" w:pos="-1080"/>
          <w:tab w:val="left" w:pos="28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 xml:space="preserve">We have been told that the Company has not received demand letters from creditors, in relation to trade payables outstanding as of the date of this Report. </w:t>
      </w:r>
    </w:p>
    <w:p w14:paraId="5AF516A9" w14:textId="77777777" w:rsidR="00E875C9" w:rsidRPr="006935DB" w:rsidRDefault="00E875C9" w:rsidP="00E875C9">
      <w:pPr>
        <w:pStyle w:val="ListParagraph"/>
        <w:tabs>
          <w:tab w:val="left" w:pos="-1459"/>
          <w:tab w:val="left" w:pos="-1080"/>
          <w:tab w:val="left" w:pos="28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08EB303E"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Debt recovery procedures</w:t>
      </w:r>
    </w:p>
    <w:p w14:paraId="41A66F59" w14:textId="52E76952" w:rsidR="008F02CD"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 xml:space="preserve">We have been told that the Company is not party to any debt recovery procedure in relation to trade receivables outstanding as of the date of this Report, save and expect in respect of a debt recovery proceedings instituted by the Company against </w:t>
      </w:r>
      <w:proofErr w:type="spellStart"/>
      <w:r w:rsidRPr="006935DB">
        <w:rPr>
          <w:rFonts w:ascii="Verdana" w:hAnsi="Verdana"/>
          <w:spacing w:val="-2"/>
          <w:sz w:val="19"/>
          <w:szCs w:val="19"/>
        </w:rPr>
        <w:t>Gammastamp</w:t>
      </w:r>
      <w:proofErr w:type="spellEnd"/>
      <w:r w:rsidRPr="006935DB">
        <w:rPr>
          <w:rFonts w:ascii="Verdana" w:hAnsi="Verdana"/>
          <w:spacing w:val="-2"/>
          <w:sz w:val="19"/>
          <w:szCs w:val="19"/>
        </w:rPr>
        <w:t xml:space="preserve"> S.p.A. in order to collect an </w:t>
      </w:r>
      <w:r w:rsidR="00E875C9" w:rsidRPr="006935DB">
        <w:rPr>
          <w:rFonts w:ascii="Verdana" w:hAnsi="Verdana"/>
          <w:spacing w:val="-2"/>
          <w:sz w:val="19"/>
          <w:szCs w:val="19"/>
        </w:rPr>
        <w:t>outstanding receivable</w:t>
      </w:r>
      <w:r w:rsidRPr="006935DB">
        <w:rPr>
          <w:rFonts w:ascii="Verdana" w:hAnsi="Verdana"/>
          <w:spacing w:val="-2"/>
          <w:sz w:val="19"/>
          <w:szCs w:val="19"/>
        </w:rPr>
        <w:t xml:space="preserve"> equal to Euro 96,459. </w:t>
      </w:r>
    </w:p>
    <w:p w14:paraId="6C28621C" w14:textId="77777777" w:rsidR="00E875C9" w:rsidRPr="006935DB" w:rsidRDefault="00E875C9"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p>
    <w:p w14:paraId="290A8558"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pacing w:val="-2"/>
          <w:sz w:val="19"/>
          <w:szCs w:val="19"/>
          <w:u w:val="single"/>
        </w:rPr>
      </w:pPr>
      <w:r w:rsidRPr="006935DB">
        <w:rPr>
          <w:rFonts w:ascii="Verdana" w:hAnsi="Verdana"/>
          <w:spacing w:val="-2"/>
          <w:sz w:val="19"/>
          <w:szCs w:val="19"/>
          <w:u w:val="single"/>
        </w:rPr>
        <w:t>Environmental Litigations and pending claims</w:t>
      </w:r>
    </w:p>
    <w:p w14:paraId="13AA5CE9" w14:textId="77777777" w:rsidR="008F02CD" w:rsidRPr="006935DB" w:rsidRDefault="008F02CD" w:rsidP="00E875C9">
      <w:pPr>
        <w:pStyle w:val="ListParagraph"/>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ind w:left="284"/>
        <w:contextualSpacing w:val="0"/>
        <w:jc w:val="both"/>
        <w:rPr>
          <w:rFonts w:ascii="Verdana" w:hAnsi="Verdana"/>
          <w:spacing w:val="-2"/>
          <w:sz w:val="19"/>
          <w:szCs w:val="19"/>
        </w:rPr>
      </w:pPr>
      <w:r w:rsidRPr="006935DB">
        <w:rPr>
          <w:rFonts w:ascii="Verdana" w:hAnsi="Verdana"/>
          <w:spacing w:val="-2"/>
          <w:sz w:val="19"/>
          <w:szCs w:val="19"/>
        </w:rPr>
        <w:t>We have been told by that there are no litigations or pending claims against STR in relation to environmental issues.</w:t>
      </w:r>
      <w:r w:rsidRPr="006935DB">
        <w:rPr>
          <w:sz w:val="19"/>
          <w:szCs w:val="19"/>
        </w:rPr>
        <w:br w:type="page"/>
      </w:r>
    </w:p>
    <w:p w14:paraId="09BB0541" w14:textId="77777777" w:rsidR="008F02CD" w:rsidRPr="006935DB" w:rsidRDefault="008F02CD" w:rsidP="00636FA2">
      <w:pPr>
        <w:pStyle w:val="Heading1"/>
        <w:keepNext/>
        <w:keepLines/>
        <w:widowControl/>
        <w:numPr>
          <w:ilvl w:val="0"/>
          <w:numId w:val="15"/>
        </w:numPr>
        <w:autoSpaceDE/>
        <w:autoSpaceDN/>
        <w:snapToGrid w:val="0"/>
        <w:spacing w:before="0" w:after="200"/>
        <w:ind w:left="283" w:hanging="720"/>
        <w:jc w:val="both"/>
        <w:rPr>
          <w:rFonts w:ascii="Verdana" w:hAnsi="Verdana"/>
          <w:sz w:val="19"/>
          <w:szCs w:val="19"/>
        </w:rPr>
      </w:pPr>
      <w:bookmarkStart w:id="177" w:name="_Toc72153694"/>
      <w:r w:rsidRPr="006935DB">
        <w:rPr>
          <w:rFonts w:ascii="Verdana" w:hAnsi="Verdana"/>
          <w:sz w:val="19"/>
          <w:szCs w:val="19"/>
        </w:rPr>
        <w:lastRenderedPageBreak/>
        <w:t>LEGISLATIVE DECREE 231/2001</w:t>
      </w:r>
      <w:bookmarkEnd w:id="177"/>
    </w:p>
    <w:p w14:paraId="66C54156"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According to the Italian law, and specifically Legislative Decree n. 231/2001 (</w:t>
      </w:r>
      <w:r w:rsidRPr="006935DB">
        <w:rPr>
          <w:rFonts w:ascii="Verdana" w:hAnsi="Verdana"/>
          <w:spacing w:val="-2"/>
          <w:sz w:val="19"/>
          <w:szCs w:val="19"/>
        </w:rPr>
        <w:t>hereinafter</w:t>
      </w:r>
      <w:r w:rsidRPr="006935DB">
        <w:rPr>
          <w:rFonts w:ascii="Verdana" w:hAnsi="Verdana"/>
          <w:sz w:val="19"/>
          <w:szCs w:val="19"/>
        </w:rPr>
        <w:t>, the "</w:t>
      </w:r>
      <w:r w:rsidRPr="006935DB">
        <w:rPr>
          <w:rFonts w:ascii="Verdana" w:hAnsi="Verdana"/>
          <w:b/>
          <w:sz w:val="19"/>
          <w:szCs w:val="19"/>
        </w:rPr>
        <w:t>Decree</w:t>
      </w:r>
      <w:r w:rsidRPr="006935DB">
        <w:rPr>
          <w:rFonts w:ascii="Verdana" w:hAnsi="Verdana"/>
          <w:sz w:val="19"/>
          <w:szCs w:val="19"/>
        </w:rPr>
        <w:t>"), companies or other legal entities are subject to administrative responsibility for the commission, to their interest or advantage, of certain crimes committed by their managers, directors or by subjects subordinated to their direction or vigilance (e.g., employees, agents, etc.).  This responsibility is in addition to that of the individual who has committed the crime.</w:t>
      </w:r>
    </w:p>
    <w:p w14:paraId="38687F52"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The administrative responsibility of companies and other entities pursuant to the Decree, is provided in relation to the commission of various types of crimes, such as:</w:t>
      </w:r>
    </w:p>
    <w:p w14:paraId="1BE94907" w14:textId="77777777" w:rsidR="008F02CD" w:rsidRPr="006935DB" w:rsidRDefault="008F02CD" w:rsidP="00636FA2">
      <w:pPr>
        <w:widowControl/>
        <w:numPr>
          <w:ilvl w:val="0"/>
          <w:numId w:val="44"/>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crimes committed against the Public Administration (e.g., bribery and fraud</w:t>
      </w:r>
      <w:proofErr w:type="gramStart"/>
      <w:r w:rsidRPr="006935DB">
        <w:rPr>
          <w:rFonts w:ascii="Verdana" w:hAnsi="Verdana"/>
          <w:sz w:val="19"/>
          <w:szCs w:val="19"/>
        </w:rPr>
        <w:t>);</w:t>
      </w:r>
      <w:proofErr w:type="gramEnd"/>
    </w:p>
    <w:p w14:paraId="5FA35C05" w14:textId="77777777" w:rsidR="008F02CD" w:rsidRPr="006935DB" w:rsidRDefault="008F02CD" w:rsidP="00636FA2">
      <w:pPr>
        <w:widowControl/>
        <w:numPr>
          <w:ilvl w:val="0"/>
          <w:numId w:val="44"/>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certain company crimes (e.g., false company communications, accounting /financial fraud, fictitious formation of capital, stock manipulations</w:t>
      </w:r>
      <w:proofErr w:type="gramStart"/>
      <w:r w:rsidRPr="006935DB">
        <w:rPr>
          <w:rFonts w:ascii="Verdana" w:hAnsi="Verdana"/>
          <w:sz w:val="19"/>
          <w:szCs w:val="19"/>
        </w:rPr>
        <w:t>);</w:t>
      </w:r>
      <w:proofErr w:type="gramEnd"/>
    </w:p>
    <w:p w14:paraId="190E1ACA" w14:textId="77777777" w:rsidR="008F02CD" w:rsidRPr="006935DB" w:rsidRDefault="008F02CD" w:rsidP="00636FA2">
      <w:pPr>
        <w:widowControl/>
        <w:numPr>
          <w:ilvl w:val="0"/>
          <w:numId w:val="44"/>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insider trading and market </w:t>
      </w:r>
      <w:proofErr w:type="gramStart"/>
      <w:r w:rsidRPr="006935DB">
        <w:rPr>
          <w:rFonts w:ascii="Verdana" w:hAnsi="Verdana"/>
          <w:sz w:val="19"/>
          <w:szCs w:val="19"/>
        </w:rPr>
        <w:t>manipulation;</w:t>
      </w:r>
      <w:proofErr w:type="gramEnd"/>
    </w:p>
    <w:p w14:paraId="4D266B3C"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forgery of banknotes, papers of public credit and revenue </w:t>
      </w:r>
      <w:proofErr w:type="gramStart"/>
      <w:r w:rsidRPr="006935DB">
        <w:rPr>
          <w:rFonts w:ascii="Verdana" w:hAnsi="Verdana"/>
          <w:sz w:val="19"/>
          <w:szCs w:val="19"/>
        </w:rPr>
        <w:t>stamps;</w:t>
      </w:r>
      <w:proofErr w:type="gramEnd"/>
    </w:p>
    <w:p w14:paraId="55ECAAF2"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proofErr w:type="gramStart"/>
      <w:r w:rsidRPr="006935DB">
        <w:rPr>
          <w:rFonts w:ascii="Verdana" w:hAnsi="Verdana"/>
          <w:sz w:val="19"/>
          <w:szCs w:val="19"/>
        </w:rPr>
        <w:t>terrorism;</w:t>
      </w:r>
      <w:proofErr w:type="gramEnd"/>
    </w:p>
    <w:p w14:paraId="7366F10F"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crimes against the </w:t>
      </w:r>
      <w:proofErr w:type="gramStart"/>
      <w:r w:rsidRPr="006935DB">
        <w:rPr>
          <w:rFonts w:ascii="Verdana" w:hAnsi="Verdana"/>
          <w:sz w:val="19"/>
          <w:szCs w:val="19"/>
        </w:rPr>
        <w:t>environment;</w:t>
      </w:r>
      <w:proofErr w:type="gramEnd"/>
      <w:r w:rsidRPr="006935DB">
        <w:rPr>
          <w:rFonts w:ascii="Verdana" w:hAnsi="Verdana"/>
          <w:sz w:val="19"/>
          <w:szCs w:val="19"/>
        </w:rPr>
        <w:t xml:space="preserve"> </w:t>
      </w:r>
    </w:p>
    <w:p w14:paraId="4F3AC2E9"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crimes against individuals (pornography, slaves trade</w:t>
      </w:r>
      <w:proofErr w:type="gramStart"/>
      <w:r w:rsidRPr="006935DB">
        <w:rPr>
          <w:rFonts w:ascii="Verdana" w:hAnsi="Verdana"/>
          <w:sz w:val="19"/>
          <w:szCs w:val="19"/>
        </w:rPr>
        <w:t>);</w:t>
      </w:r>
      <w:proofErr w:type="gramEnd"/>
    </w:p>
    <w:p w14:paraId="1C54453B"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transnational criminal association </w:t>
      </w:r>
      <w:proofErr w:type="gramStart"/>
      <w:r w:rsidRPr="006935DB">
        <w:rPr>
          <w:rFonts w:ascii="Verdana" w:hAnsi="Verdana"/>
          <w:sz w:val="19"/>
          <w:szCs w:val="19"/>
        </w:rPr>
        <w:t>crimes;</w:t>
      </w:r>
      <w:proofErr w:type="gramEnd"/>
    </w:p>
    <w:p w14:paraId="67F0A114"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manslaughter and injuries as a consequence of the lack of precautionary measures to prevent accidents at workplace and work force </w:t>
      </w:r>
      <w:proofErr w:type="gramStart"/>
      <w:r w:rsidRPr="006935DB">
        <w:rPr>
          <w:rFonts w:ascii="Verdana" w:hAnsi="Verdana"/>
          <w:sz w:val="19"/>
          <w:szCs w:val="19"/>
        </w:rPr>
        <w:t>illnesses;</w:t>
      </w:r>
      <w:proofErr w:type="gramEnd"/>
    </w:p>
    <w:p w14:paraId="15606265"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crimes related to criminal </w:t>
      </w:r>
      <w:proofErr w:type="gramStart"/>
      <w:r w:rsidRPr="006935DB">
        <w:rPr>
          <w:rFonts w:ascii="Verdana" w:hAnsi="Verdana"/>
          <w:sz w:val="19"/>
          <w:szCs w:val="19"/>
        </w:rPr>
        <w:t>associations;</w:t>
      </w:r>
      <w:proofErr w:type="gramEnd"/>
    </w:p>
    <w:p w14:paraId="2DAB8646"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money </w:t>
      </w:r>
      <w:proofErr w:type="gramStart"/>
      <w:r w:rsidRPr="006935DB">
        <w:rPr>
          <w:rFonts w:ascii="Verdana" w:hAnsi="Verdana"/>
          <w:sz w:val="19"/>
          <w:szCs w:val="19"/>
        </w:rPr>
        <w:t>laundering;</w:t>
      </w:r>
      <w:proofErr w:type="gramEnd"/>
      <w:r w:rsidRPr="006935DB">
        <w:rPr>
          <w:rFonts w:ascii="Verdana" w:hAnsi="Verdana"/>
          <w:sz w:val="19"/>
          <w:szCs w:val="19"/>
        </w:rPr>
        <w:t xml:space="preserve"> </w:t>
      </w:r>
    </w:p>
    <w:p w14:paraId="284AED25"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illegal immigration and </w:t>
      </w:r>
      <w:proofErr w:type="gramStart"/>
      <w:r w:rsidRPr="006935DB">
        <w:rPr>
          <w:rFonts w:ascii="Verdana" w:hAnsi="Verdana"/>
          <w:sz w:val="19"/>
          <w:szCs w:val="19"/>
        </w:rPr>
        <w:t>residence;</w:t>
      </w:r>
      <w:proofErr w:type="gramEnd"/>
    </w:p>
    <w:p w14:paraId="5D786361"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proofErr w:type="gramStart"/>
      <w:r w:rsidRPr="006935DB">
        <w:rPr>
          <w:rFonts w:ascii="Verdana" w:hAnsi="Verdana"/>
          <w:sz w:val="19"/>
          <w:szCs w:val="19"/>
        </w:rPr>
        <w:t>cybercrime;</w:t>
      </w:r>
      <w:proofErr w:type="gramEnd"/>
    </w:p>
    <w:p w14:paraId="6E897041"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crimes against industry and trade; and</w:t>
      </w:r>
    </w:p>
    <w:p w14:paraId="29A45CA9" w14:textId="77777777" w:rsidR="008F02CD" w:rsidRPr="006935DB" w:rsidRDefault="008F02CD" w:rsidP="00636FA2">
      <w:pPr>
        <w:widowControl/>
        <w:numPr>
          <w:ilvl w:val="0"/>
          <w:numId w:val="43"/>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private bribery.</w:t>
      </w:r>
    </w:p>
    <w:p w14:paraId="21837A5E" w14:textId="77777777" w:rsidR="008F02CD" w:rsidRPr="006935DB" w:rsidRDefault="008F02CD" w:rsidP="008F02CD">
      <w:pPr>
        <w:ind w:left="720"/>
        <w:rPr>
          <w:rFonts w:ascii="Verdana" w:hAnsi="Verdana"/>
          <w:sz w:val="19"/>
          <w:szCs w:val="19"/>
        </w:rPr>
      </w:pPr>
    </w:p>
    <w:p w14:paraId="4BFA19C0"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 xml:space="preserve">In addition to the above, accidents at workplace and occupational illnesses system is also an area of risk for administrative responsibility of the Company if an accident or deceases take place at the work site and </w:t>
      </w:r>
      <w:proofErr w:type="gramStart"/>
      <w:r w:rsidRPr="006935DB">
        <w:rPr>
          <w:rFonts w:ascii="Verdana" w:hAnsi="Verdana"/>
          <w:sz w:val="19"/>
          <w:szCs w:val="19"/>
        </w:rPr>
        <w:t>this  may</w:t>
      </w:r>
      <w:proofErr w:type="gramEnd"/>
      <w:r w:rsidRPr="006935DB">
        <w:rPr>
          <w:rFonts w:ascii="Verdana" w:hAnsi="Verdana"/>
          <w:sz w:val="19"/>
          <w:szCs w:val="19"/>
        </w:rPr>
        <w:t xml:space="preserve"> result in fines and other penalties or imprisonment of the competent officer within the Company.</w:t>
      </w:r>
    </w:p>
    <w:p w14:paraId="54BABE07"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The responsibility provided for by the Decree applies also to crimes committed abroad if the foreign public prosecutor does not start criminal proceedings.</w:t>
      </w:r>
    </w:p>
    <w:p w14:paraId="1B19063C"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 xml:space="preserve">The most serious administrative sanctions provided are disqualifications, such as the suspension or revocation </w:t>
      </w:r>
      <w:proofErr w:type="gramStart"/>
      <w:r w:rsidRPr="006935DB">
        <w:rPr>
          <w:rFonts w:ascii="Verdana" w:hAnsi="Verdana"/>
          <w:sz w:val="19"/>
          <w:szCs w:val="19"/>
        </w:rPr>
        <w:t>of  licenses</w:t>
      </w:r>
      <w:proofErr w:type="gramEnd"/>
      <w:r w:rsidRPr="006935DB">
        <w:rPr>
          <w:rFonts w:ascii="Verdana" w:hAnsi="Verdana"/>
          <w:sz w:val="19"/>
          <w:szCs w:val="19"/>
        </w:rPr>
        <w:t xml:space="preserve"> and concessions, the prohibition to enter into contracts with entities of Public Administration, the disqualification from practicing certain activities, the exclusion or revocation of financings and contributions, and the prohibition of advertising goods and services, as well as heavy monetary fines.</w:t>
      </w:r>
    </w:p>
    <w:p w14:paraId="2A10F0A8"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The adoption (which is not compulsory) and put into effect of organization and management models (Organizational Model) suitable to prevent the crimes included in the Decree, may exempt the company from liability in case any of commission of any of such crimes.</w:t>
      </w:r>
    </w:p>
    <w:p w14:paraId="66ED3419"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Specifically, if a crime included in the Decree is committed, the company may be exempted from liability if, according to art. 6 of the Decree, it proves that:</w:t>
      </w:r>
    </w:p>
    <w:p w14:paraId="34F47F78" w14:textId="77777777" w:rsidR="008F02CD" w:rsidRPr="006935DB" w:rsidRDefault="008F02CD" w:rsidP="008F02CD">
      <w:pPr>
        <w:ind w:left="851" w:hanging="567"/>
        <w:rPr>
          <w:rFonts w:ascii="Verdana" w:hAnsi="Verdana"/>
          <w:sz w:val="19"/>
          <w:szCs w:val="19"/>
        </w:rPr>
      </w:pPr>
      <w:r w:rsidRPr="006935DB">
        <w:rPr>
          <w:rFonts w:ascii="Verdana" w:hAnsi="Verdana"/>
          <w:sz w:val="19"/>
          <w:szCs w:val="19"/>
        </w:rPr>
        <w:t>(a)</w:t>
      </w:r>
      <w:r w:rsidRPr="006935DB">
        <w:rPr>
          <w:rFonts w:ascii="Verdana" w:hAnsi="Verdana"/>
          <w:sz w:val="19"/>
          <w:szCs w:val="19"/>
        </w:rPr>
        <w:tab/>
        <w:t xml:space="preserve">before the commission of the crime, the board of directors adopted and put into effect the Organizational Model, suitable to prevent such </w:t>
      </w:r>
      <w:proofErr w:type="gramStart"/>
      <w:r w:rsidRPr="006935DB">
        <w:rPr>
          <w:rFonts w:ascii="Verdana" w:hAnsi="Verdana"/>
          <w:sz w:val="19"/>
          <w:szCs w:val="19"/>
        </w:rPr>
        <w:t>crimes;</w:t>
      </w:r>
      <w:proofErr w:type="gramEnd"/>
    </w:p>
    <w:p w14:paraId="22CAF703" w14:textId="77777777" w:rsidR="008F02CD" w:rsidRPr="006935DB" w:rsidRDefault="008F02CD" w:rsidP="008F02CD">
      <w:pPr>
        <w:ind w:left="851" w:hanging="567"/>
        <w:rPr>
          <w:rFonts w:ascii="Verdana" w:hAnsi="Verdana"/>
          <w:sz w:val="19"/>
          <w:szCs w:val="19"/>
        </w:rPr>
      </w:pPr>
      <w:r w:rsidRPr="006935DB">
        <w:rPr>
          <w:rFonts w:ascii="Verdana" w:hAnsi="Verdana"/>
          <w:sz w:val="19"/>
          <w:szCs w:val="19"/>
        </w:rPr>
        <w:lastRenderedPageBreak/>
        <w:t>(b)</w:t>
      </w:r>
      <w:r w:rsidRPr="006935DB">
        <w:rPr>
          <w:rFonts w:ascii="Verdana" w:hAnsi="Verdana"/>
          <w:sz w:val="19"/>
          <w:szCs w:val="19"/>
        </w:rPr>
        <w:tab/>
        <w:t>the task of monitoring the observance of the Organizational Model and their effectiveness, as well as their updating, has been entrusted to an internal body with independent powers of control (but in small entities such tasks may be carried out directly by the managing body), the so called “Vigilance Body</w:t>
      </w:r>
      <w:proofErr w:type="gramStart"/>
      <w:r w:rsidRPr="006935DB">
        <w:rPr>
          <w:rFonts w:ascii="Verdana" w:hAnsi="Verdana"/>
          <w:sz w:val="19"/>
          <w:szCs w:val="19"/>
        </w:rPr>
        <w:t>”;</w:t>
      </w:r>
      <w:proofErr w:type="gramEnd"/>
    </w:p>
    <w:p w14:paraId="5F72EE74" w14:textId="77777777" w:rsidR="008F02CD" w:rsidRPr="006935DB" w:rsidRDefault="008F02CD" w:rsidP="008F02CD">
      <w:pPr>
        <w:ind w:left="851" w:hanging="567"/>
        <w:rPr>
          <w:rFonts w:ascii="Verdana" w:hAnsi="Verdana"/>
          <w:sz w:val="19"/>
          <w:szCs w:val="19"/>
        </w:rPr>
      </w:pPr>
      <w:r w:rsidRPr="006935DB">
        <w:rPr>
          <w:rFonts w:ascii="Verdana" w:hAnsi="Verdana"/>
          <w:sz w:val="19"/>
          <w:szCs w:val="19"/>
        </w:rPr>
        <w:t>(c)</w:t>
      </w:r>
      <w:r w:rsidRPr="006935DB">
        <w:rPr>
          <w:rFonts w:ascii="Verdana" w:hAnsi="Verdana"/>
          <w:sz w:val="19"/>
          <w:szCs w:val="19"/>
        </w:rPr>
        <w:tab/>
        <w:t xml:space="preserve">those who committed the crime acted by fraudulently eluding the Organizational </w:t>
      </w:r>
      <w:proofErr w:type="gramStart"/>
      <w:r w:rsidRPr="006935DB">
        <w:rPr>
          <w:rFonts w:ascii="Verdana" w:hAnsi="Verdana"/>
          <w:sz w:val="19"/>
          <w:szCs w:val="19"/>
        </w:rPr>
        <w:t>Model;</w:t>
      </w:r>
      <w:proofErr w:type="gramEnd"/>
    </w:p>
    <w:p w14:paraId="5732B31A" w14:textId="77777777" w:rsidR="008F02CD" w:rsidRPr="006935DB" w:rsidRDefault="008F02CD" w:rsidP="008F02CD">
      <w:pPr>
        <w:ind w:left="851" w:hanging="567"/>
        <w:rPr>
          <w:rFonts w:ascii="Verdana" w:hAnsi="Verdana"/>
          <w:sz w:val="19"/>
          <w:szCs w:val="19"/>
        </w:rPr>
      </w:pPr>
      <w:r w:rsidRPr="006935DB">
        <w:rPr>
          <w:rFonts w:ascii="Verdana" w:hAnsi="Verdana"/>
          <w:sz w:val="19"/>
          <w:szCs w:val="19"/>
        </w:rPr>
        <w:t>(d)</w:t>
      </w:r>
      <w:r w:rsidRPr="006935DB">
        <w:rPr>
          <w:rFonts w:ascii="Verdana" w:hAnsi="Verdana"/>
          <w:sz w:val="19"/>
          <w:szCs w:val="19"/>
        </w:rPr>
        <w:tab/>
        <w:t>the Vigilance Board mentioned under b) above did not fail to monitor nor was such monitoring insufficient.</w:t>
      </w:r>
    </w:p>
    <w:p w14:paraId="4F0DD9EA" w14:textId="77777777" w:rsidR="008F02CD" w:rsidRPr="006935DB" w:rsidRDefault="008F02CD" w:rsidP="008F02CD">
      <w:pPr>
        <w:ind w:left="720"/>
        <w:rPr>
          <w:rFonts w:ascii="Verdana" w:hAnsi="Verdana"/>
          <w:sz w:val="19"/>
          <w:szCs w:val="19"/>
        </w:rPr>
      </w:pPr>
      <w:r w:rsidRPr="006935DB">
        <w:rPr>
          <w:rFonts w:ascii="Verdana" w:hAnsi="Verdana"/>
          <w:sz w:val="19"/>
          <w:szCs w:val="19"/>
        </w:rPr>
        <w:t>According to the Decree, the Organizational Model, which at present are compulsory only for listed companies, must satisfy the following requirements:</w:t>
      </w:r>
    </w:p>
    <w:p w14:paraId="616DCE4E" w14:textId="77777777" w:rsidR="008F02CD" w:rsidRPr="006935DB" w:rsidRDefault="008F02CD" w:rsidP="00636FA2">
      <w:pPr>
        <w:widowControl/>
        <w:numPr>
          <w:ilvl w:val="0"/>
          <w:numId w:val="45"/>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to identify the company's activities in which there is a concrete possibility of commission of the crimes provided for by the Decree (risk assessment</w:t>
      </w:r>
      <w:proofErr w:type="gramStart"/>
      <w:r w:rsidRPr="006935DB">
        <w:rPr>
          <w:rFonts w:ascii="Verdana" w:hAnsi="Verdana"/>
          <w:sz w:val="19"/>
          <w:szCs w:val="19"/>
        </w:rPr>
        <w:t>);</w:t>
      </w:r>
      <w:proofErr w:type="gramEnd"/>
    </w:p>
    <w:p w14:paraId="4C90808B" w14:textId="77777777" w:rsidR="008F02CD" w:rsidRPr="006935DB" w:rsidRDefault="008F02CD" w:rsidP="00636FA2">
      <w:pPr>
        <w:widowControl/>
        <w:numPr>
          <w:ilvl w:val="0"/>
          <w:numId w:val="45"/>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to provide specific procedures regulating the company's decision-making in relation to the crimes to be </w:t>
      </w:r>
      <w:proofErr w:type="gramStart"/>
      <w:r w:rsidRPr="006935DB">
        <w:rPr>
          <w:rFonts w:ascii="Verdana" w:hAnsi="Verdana"/>
          <w:sz w:val="19"/>
          <w:szCs w:val="19"/>
        </w:rPr>
        <w:t>prevented;</w:t>
      </w:r>
      <w:proofErr w:type="gramEnd"/>
    </w:p>
    <w:p w14:paraId="5EA03826" w14:textId="77777777" w:rsidR="008F02CD" w:rsidRPr="006935DB" w:rsidRDefault="008F02CD" w:rsidP="00636FA2">
      <w:pPr>
        <w:widowControl/>
        <w:numPr>
          <w:ilvl w:val="0"/>
          <w:numId w:val="45"/>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to identify suitable methods of financial resources management in order to prevent the commission of the </w:t>
      </w:r>
      <w:proofErr w:type="gramStart"/>
      <w:r w:rsidRPr="006935DB">
        <w:rPr>
          <w:rFonts w:ascii="Verdana" w:hAnsi="Verdana"/>
          <w:sz w:val="19"/>
          <w:szCs w:val="19"/>
        </w:rPr>
        <w:t>crimes;</w:t>
      </w:r>
      <w:proofErr w:type="gramEnd"/>
    </w:p>
    <w:p w14:paraId="4396F9F9" w14:textId="77777777" w:rsidR="008F02CD" w:rsidRPr="006935DB" w:rsidRDefault="008F02CD" w:rsidP="00636FA2">
      <w:pPr>
        <w:widowControl/>
        <w:numPr>
          <w:ilvl w:val="0"/>
          <w:numId w:val="45"/>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 xml:space="preserve">to provide a sufficient flow of information to the Vigilance </w:t>
      </w:r>
      <w:proofErr w:type="gramStart"/>
      <w:r w:rsidRPr="006935DB">
        <w:rPr>
          <w:rFonts w:ascii="Verdana" w:hAnsi="Verdana"/>
          <w:sz w:val="19"/>
          <w:szCs w:val="19"/>
        </w:rPr>
        <w:t>Board;</w:t>
      </w:r>
      <w:proofErr w:type="gramEnd"/>
    </w:p>
    <w:p w14:paraId="12009C14" w14:textId="77777777" w:rsidR="008F02CD" w:rsidRPr="006935DB" w:rsidRDefault="008F02CD" w:rsidP="00636FA2">
      <w:pPr>
        <w:widowControl/>
        <w:numPr>
          <w:ilvl w:val="0"/>
          <w:numId w:val="45"/>
        </w:numPr>
        <w:tabs>
          <w:tab w:val="clear" w:pos="720"/>
          <w:tab w:val="num" w:pos="1440"/>
        </w:tabs>
        <w:autoSpaceDE/>
        <w:autoSpaceDN/>
        <w:ind w:left="1440" w:hanging="720"/>
        <w:jc w:val="both"/>
        <w:rPr>
          <w:rFonts w:ascii="Verdana" w:hAnsi="Verdana"/>
          <w:sz w:val="19"/>
          <w:szCs w:val="19"/>
        </w:rPr>
      </w:pPr>
      <w:r w:rsidRPr="006935DB">
        <w:rPr>
          <w:rFonts w:ascii="Verdana" w:hAnsi="Verdana"/>
          <w:sz w:val="19"/>
          <w:szCs w:val="19"/>
        </w:rPr>
        <w:t>to introduce an internal disciplinary system suitable to sanction any infringement of the Compliance Programs.</w:t>
      </w:r>
    </w:p>
    <w:p w14:paraId="3C705DD8" w14:textId="77777777" w:rsidR="008F02CD" w:rsidRPr="006935DB" w:rsidRDefault="008F02CD" w:rsidP="008F02CD">
      <w:pPr>
        <w:ind w:left="1440"/>
        <w:rPr>
          <w:rFonts w:ascii="Verdana" w:hAnsi="Verdana"/>
          <w:sz w:val="19"/>
          <w:szCs w:val="19"/>
        </w:rPr>
      </w:pPr>
    </w:p>
    <w:p w14:paraId="3DCCF23F"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The Organizational Model may be drafted on the basis of codes of conducts drawn up by trade associations.</w:t>
      </w:r>
    </w:p>
    <w:p w14:paraId="7A763F5D"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The Organizational Model must provide for rules concerning the separation of decision-making and control functions, the training of personnel and the assignment of powers consistent with the roles of any individual belonging to the company.</w:t>
      </w:r>
    </w:p>
    <w:p w14:paraId="2569C2E1"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According to the information received, the Company has implemented the procedures set forth by the Legislative Decree 231/01 in order to avoid their administrative liabilities.</w:t>
      </w:r>
    </w:p>
    <w:p w14:paraId="65660163"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rFonts w:ascii="Verdana" w:hAnsi="Verdana"/>
          <w:sz w:val="19"/>
          <w:szCs w:val="19"/>
        </w:rPr>
      </w:pPr>
      <w:r w:rsidRPr="006935DB">
        <w:rPr>
          <w:rFonts w:ascii="Verdana" w:hAnsi="Verdana"/>
          <w:sz w:val="19"/>
          <w:szCs w:val="19"/>
        </w:rPr>
        <w:t xml:space="preserve">We have revied the minutes of the </w:t>
      </w:r>
      <w:proofErr w:type="spellStart"/>
      <w:r w:rsidRPr="00EB1E6F">
        <w:rPr>
          <w:rFonts w:ascii="Verdana" w:hAnsi="Verdana"/>
          <w:i/>
          <w:iCs/>
          <w:sz w:val="19"/>
          <w:szCs w:val="19"/>
        </w:rPr>
        <w:t>Organismo</w:t>
      </w:r>
      <w:proofErr w:type="spellEnd"/>
      <w:r w:rsidRPr="00EB1E6F">
        <w:rPr>
          <w:rFonts w:ascii="Verdana" w:hAnsi="Verdana"/>
          <w:i/>
          <w:iCs/>
          <w:sz w:val="19"/>
          <w:szCs w:val="19"/>
        </w:rPr>
        <w:t xml:space="preserve"> di </w:t>
      </w:r>
      <w:proofErr w:type="spellStart"/>
      <w:r w:rsidRPr="00EB1E6F">
        <w:rPr>
          <w:rFonts w:ascii="Verdana" w:hAnsi="Verdana"/>
          <w:i/>
          <w:iCs/>
          <w:sz w:val="19"/>
          <w:szCs w:val="19"/>
        </w:rPr>
        <w:t>Vigilanza</w:t>
      </w:r>
      <w:proofErr w:type="spellEnd"/>
      <w:r w:rsidRPr="006935DB">
        <w:rPr>
          <w:rFonts w:ascii="Verdana" w:hAnsi="Verdana"/>
          <w:sz w:val="19"/>
          <w:szCs w:val="19"/>
        </w:rPr>
        <w:t xml:space="preserve">, and we have found no major legal criticalities. </w:t>
      </w:r>
    </w:p>
    <w:p w14:paraId="15501007" w14:textId="77777777" w:rsidR="008F02CD" w:rsidRPr="006935DB" w:rsidRDefault="008F02CD" w:rsidP="00636FA2">
      <w:pPr>
        <w:pStyle w:val="ListParagraph"/>
        <w:numPr>
          <w:ilvl w:val="1"/>
          <w:numId w:val="15"/>
        </w:numPr>
        <w:tabs>
          <w:tab w:val="left" w:pos="-1459"/>
          <w:tab w:val="left" w:pos="-1080"/>
          <w:tab w:val="left" w:pos="426"/>
          <w:tab w:val="left" w:pos="1134"/>
          <w:tab w:val="left" w:pos="1800"/>
          <w:tab w:val="left" w:pos="2520"/>
          <w:tab w:val="left" w:pos="3240"/>
          <w:tab w:val="left" w:pos="3960"/>
          <w:tab w:val="left" w:pos="4680"/>
          <w:tab w:val="left" w:pos="5400"/>
          <w:tab w:val="left" w:pos="6120"/>
          <w:tab w:val="left" w:pos="6840"/>
          <w:tab w:val="left" w:pos="7560"/>
          <w:tab w:val="left" w:pos="8280"/>
          <w:tab w:val="left" w:pos="9000"/>
        </w:tabs>
        <w:snapToGrid w:val="0"/>
        <w:spacing w:after="200"/>
        <w:ind w:left="284" w:hanging="710"/>
        <w:contextualSpacing w:val="0"/>
        <w:jc w:val="both"/>
        <w:rPr>
          <w:sz w:val="19"/>
          <w:szCs w:val="19"/>
        </w:rPr>
      </w:pPr>
      <w:r w:rsidRPr="006935DB">
        <w:rPr>
          <w:rFonts w:ascii="Verdana" w:hAnsi="Verdana"/>
          <w:sz w:val="19"/>
          <w:szCs w:val="19"/>
        </w:rPr>
        <w:t xml:space="preserve">However, we would advise the Buyer to require, as soon as possible following the closing of the transaction, an independent third party to confirm that the procedures set forth by the Legislative Decree 231/01 and the Organizational Model is in line with the market best practices and in effect implemented by the Company. </w:t>
      </w:r>
      <w:r w:rsidRPr="006935DB">
        <w:rPr>
          <w:sz w:val="19"/>
          <w:szCs w:val="19"/>
        </w:rPr>
        <w:br w:type="page"/>
      </w:r>
    </w:p>
    <w:p w14:paraId="3B83A6F3" w14:textId="77777777" w:rsidR="008F02CD" w:rsidRPr="006935DB" w:rsidRDefault="008F02CD" w:rsidP="008F02CD">
      <w:pPr>
        <w:pStyle w:val="Heading1"/>
        <w:snapToGrid w:val="0"/>
        <w:spacing w:before="0" w:after="200"/>
        <w:jc w:val="center"/>
        <w:rPr>
          <w:rFonts w:ascii="Verdana" w:hAnsi="Verdana"/>
          <w:sz w:val="19"/>
          <w:szCs w:val="19"/>
        </w:rPr>
      </w:pPr>
      <w:bookmarkStart w:id="178" w:name="_Toc72153695"/>
      <w:r w:rsidRPr="006935DB">
        <w:rPr>
          <w:rFonts w:ascii="Verdana" w:hAnsi="Verdana"/>
          <w:sz w:val="19"/>
          <w:szCs w:val="19"/>
        </w:rPr>
        <w:lastRenderedPageBreak/>
        <w:t>ANNEX 1</w:t>
      </w:r>
      <w:bookmarkEnd w:id="178"/>
    </w:p>
    <w:tbl>
      <w:tblPr>
        <w:tblpPr w:leftFromText="141" w:rightFromText="141" w:vertAnchor="text" w:horzAnchor="page" w:tblpX="757" w:tblpY="143"/>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992"/>
        <w:gridCol w:w="1276"/>
        <w:gridCol w:w="2409"/>
        <w:gridCol w:w="2410"/>
        <w:gridCol w:w="1828"/>
      </w:tblGrid>
      <w:tr w:rsidR="008F02CD" w:rsidRPr="006935DB" w14:paraId="46DBF235" w14:textId="77777777" w:rsidTr="00E875C9">
        <w:trPr>
          <w:trHeight w:val="590"/>
        </w:trPr>
        <w:tc>
          <w:tcPr>
            <w:tcW w:w="1555" w:type="dxa"/>
            <w:shd w:val="clear" w:color="auto" w:fill="E0E0E0"/>
          </w:tcPr>
          <w:p w14:paraId="44A879EA" w14:textId="77777777" w:rsidR="008F02CD" w:rsidRPr="006935DB" w:rsidRDefault="008F02CD" w:rsidP="00E875C9">
            <w:pPr>
              <w:snapToGrid w:val="0"/>
              <w:jc w:val="center"/>
              <w:rPr>
                <w:rFonts w:ascii="Verdana" w:hAnsi="Verdana"/>
                <w:b/>
                <w:sz w:val="19"/>
                <w:szCs w:val="19"/>
              </w:rPr>
            </w:pPr>
          </w:p>
          <w:p w14:paraId="0E59E459" w14:textId="77777777" w:rsidR="008F02CD" w:rsidRPr="006935DB" w:rsidRDefault="008F02CD" w:rsidP="00E875C9">
            <w:pPr>
              <w:snapToGrid w:val="0"/>
              <w:jc w:val="center"/>
              <w:rPr>
                <w:rFonts w:ascii="Verdana" w:hAnsi="Verdana"/>
                <w:b/>
                <w:sz w:val="19"/>
                <w:szCs w:val="19"/>
              </w:rPr>
            </w:pPr>
            <w:r w:rsidRPr="006935DB">
              <w:rPr>
                <w:rFonts w:ascii="Verdana" w:hAnsi="Verdana"/>
                <w:b/>
                <w:sz w:val="19"/>
                <w:szCs w:val="19"/>
              </w:rPr>
              <w:t>Insurance company</w:t>
            </w:r>
          </w:p>
        </w:tc>
        <w:tc>
          <w:tcPr>
            <w:tcW w:w="992" w:type="dxa"/>
            <w:shd w:val="clear" w:color="auto" w:fill="E0E0E0"/>
            <w:vAlign w:val="center"/>
          </w:tcPr>
          <w:p w14:paraId="2999D1BF" w14:textId="77777777" w:rsidR="008F02CD" w:rsidRPr="006935DB" w:rsidRDefault="008F02CD" w:rsidP="00E875C9">
            <w:pPr>
              <w:snapToGrid w:val="0"/>
              <w:jc w:val="center"/>
              <w:rPr>
                <w:rFonts w:ascii="Verdana" w:hAnsi="Verdana"/>
                <w:b/>
                <w:sz w:val="19"/>
                <w:szCs w:val="19"/>
              </w:rPr>
            </w:pPr>
          </w:p>
          <w:p w14:paraId="0D1054B2" w14:textId="77777777" w:rsidR="008F02CD" w:rsidRPr="006935DB" w:rsidRDefault="008F02CD" w:rsidP="00E875C9">
            <w:pPr>
              <w:snapToGrid w:val="0"/>
              <w:jc w:val="center"/>
              <w:rPr>
                <w:rFonts w:ascii="Verdana" w:eastAsia="PMingLiU" w:hAnsi="Verdana"/>
                <w:b/>
                <w:sz w:val="19"/>
                <w:szCs w:val="19"/>
              </w:rPr>
            </w:pPr>
            <w:r w:rsidRPr="006935DB">
              <w:rPr>
                <w:rFonts w:ascii="Verdana" w:hAnsi="Verdana"/>
                <w:b/>
                <w:sz w:val="19"/>
                <w:szCs w:val="19"/>
              </w:rPr>
              <w:t xml:space="preserve">Policy no.  </w:t>
            </w:r>
          </w:p>
          <w:p w14:paraId="468DEF01" w14:textId="77777777" w:rsidR="008F02CD" w:rsidRPr="006935DB" w:rsidRDefault="008F02CD" w:rsidP="00E875C9">
            <w:pPr>
              <w:snapToGrid w:val="0"/>
              <w:jc w:val="center"/>
              <w:rPr>
                <w:rFonts w:ascii="Verdana" w:hAnsi="Verdana"/>
                <w:b/>
                <w:sz w:val="19"/>
                <w:szCs w:val="19"/>
              </w:rPr>
            </w:pPr>
          </w:p>
        </w:tc>
        <w:tc>
          <w:tcPr>
            <w:tcW w:w="1276" w:type="dxa"/>
            <w:shd w:val="clear" w:color="auto" w:fill="E0E0E0"/>
            <w:vAlign w:val="center"/>
          </w:tcPr>
          <w:p w14:paraId="4E16D7FF" w14:textId="77777777" w:rsidR="008F02CD" w:rsidRPr="006935DB" w:rsidRDefault="008F02CD" w:rsidP="00E875C9">
            <w:pPr>
              <w:snapToGrid w:val="0"/>
              <w:jc w:val="center"/>
              <w:rPr>
                <w:rFonts w:ascii="Verdana" w:hAnsi="Verdana"/>
                <w:b/>
                <w:sz w:val="19"/>
                <w:szCs w:val="19"/>
              </w:rPr>
            </w:pPr>
            <w:r w:rsidRPr="006935DB">
              <w:rPr>
                <w:rFonts w:ascii="Verdana" w:hAnsi="Verdana"/>
                <w:b/>
                <w:sz w:val="19"/>
                <w:szCs w:val="19"/>
              </w:rPr>
              <w:t>Type of insurance</w:t>
            </w:r>
          </w:p>
        </w:tc>
        <w:tc>
          <w:tcPr>
            <w:tcW w:w="2409" w:type="dxa"/>
            <w:shd w:val="clear" w:color="auto" w:fill="E0E0E0"/>
            <w:vAlign w:val="center"/>
          </w:tcPr>
          <w:p w14:paraId="5D693B49" w14:textId="77777777" w:rsidR="008F02CD" w:rsidRPr="006935DB" w:rsidRDefault="008F02CD" w:rsidP="00E875C9">
            <w:pPr>
              <w:snapToGrid w:val="0"/>
              <w:jc w:val="center"/>
              <w:rPr>
                <w:rFonts w:ascii="Verdana" w:hAnsi="Verdana"/>
                <w:b/>
                <w:sz w:val="19"/>
                <w:szCs w:val="19"/>
              </w:rPr>
            </w:pPr>
            <w:r w:rsidRPr="006935DB">
              <w:rPr>
                <w:rFonts w:ascii="Verdana" w:hAnsi="Verdana"/>
                <w:b/>
                <w:sz w:val="19"/>
                <w:szCs w:val="19"/>
              </w:rPr>
              <w:t>Scope</w:t>
            </w:r>
          </w:p>
        </w:tc>
        <w:tc>
          <w:tcPr>
            <w:tcW w:w="2410" w:type="dxa"/>
            <w:shd w:val="clear" w:color="auto" w:fill="E0E0E0"/>
            <w:vAlign w:val="center"/>
          </w:tcPr>
          <w:p w14:paraId="29143DB5" w14:textId="77777777" w:rsidR="008F02CD" w:rsidRPr="006935DB" w:rsidRDefault="008F02CD" w:rsidP="00E875C9">
            <w:pPr>
              <w:snapToGrid w:val="0"/>
              <w:jc w:val="center"/>
              <w:rPr>
                <w:rFonts w:ascii="Verdana" w:hAnsi="Verdana"/>
                <w:b/>
                <w:sz w:val="19"/>
                <w:szCs w:val="19"/>
              </w:rPr>
            </w:pPr>
            <w:r w:rsidRPr="006935DB">
              <w:rPr>
                <w:rFonts w:ascii="Verdana" w:hAnsi="Verdana"/>
                <w:b/>
                <w:sz w:val="19"/>
                <w:szCs w:val="19"/>
              </w:rPr>
              <w:t>Amount insured/ Premium</w:t>
            </w:r>
          </w:p>
        </w:tc>
        <w:tc>
          <w:tcPr>
            <w:tcW w:w="1828" w:type="dxa"/>
            <w:shd w:val="clear" w:color="auto" w:fill="E0E0E0"/>
            <w:vAlign w:val="center"/>
          </w:tcPr>
          <w:p w14:paraId="08900899" w14:textId="77777777" w:rsidR="008F02CD" w:rsidRPr="006935DB" w:rsidRDefault="008F02CD" w:rsidP="00E875C9">
            <w:pPr>
              <w:snapToGrid w:val="0"/>
              <w:jc w:val="center"/>
              <w:rPr>
                <w:rFonts w:ascii="Verdana" w:hAnsi="Verdana"/>
                <w:b/>
                <w:sz w:val="19"/>
                <w:szCs w:val="19"/>
              </w:rPr>
            </w:pPr>
          </w:p>
          <w:p w14:paraId="18A67FC5" w14:textId="77777777" w:rsidR="008F02CD" w:rsidRPr="006935DB" w:rsidRDefault="008F02CD" w:rsidP="00E875C9">
            <w:pPr>
              <w:snapToGrid w:val="0"/>
              <w:jc w:val="center"/>
              <w:rPr>
                <w:rFonts w:ascii="Verdana" w:hAnsi="Verdana"/>
                <w:b/>
                <w:sz w:val="19"/>
                <w:szCs w:val="19"/>
              </w:rPr>
            </w:pPr>
            <w:r w:rsidRPr="006935DB">
              <w:rPr>
                <w:rFonts w:ascii="Verdana" w:hAnsi="Verdana"/>
                <w:b/>
                <w:sz w:val="19"/>
                <w:szCs w:val="19"/>
              </w:rPr>
              <w:t xml:space="preserve">Duration </w:t>
            </w:r>
          </w:p>
          <w:p w14:paraId="46806628" w14:textId="77777777" w:rsidR="008F02CD" w:rsidRPr="006935DB" w:rsidRDefault="008F02CD" w:rsidP="00E875C9">
            <w:pPr>
              <w:snapToGrid w:val="0"/>
              <w:jc w:val="center"/>
              <w:rPr>
                <w:rFonts w:ascii="Verdana" w:hAnsi="Verdana"/>
                <w:b/>
                <w:sz w:val="19"/>
                <w:szCs w:val="19"/>
              </w:rPr>
            </w:pPr>
          </w:p>
        </w:tc>
      </w:tr>
      <w:tr w:rsidR="008F02CD" w:rsidRPr="006935DB" w14:paraId="73334DE6" w14:textId="77777777" w:rsidTr="00E875C9">
        <w:trPr>
          <w:trHeight w:val="714"/>
        </w:trPr>
        <w:tc>
          <w:tcPr>
            <w:tcW w:w="1555" w:type="dxa"/>
          </w:tcPr>
          <w:p w14:paraId="7EE7C7BF"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1CE6EB31" w14:textId="77777777" w:rsidR="008F02CD" w:rsidRPr="006935DB" w:rsidRDefault="008F02CD" w:rsidP="00E875C9">
            <w:pPr>
              <w:snapToGrid w:val="0"/>
              <w:ind w:left="-50"/>
              <w:jc w:val="center"/>
              <w:rPr>
                <w:rFonts w:ascii="Verdana" w:hAnsi="Verdana"/>
                <w:sz w:val="19"/>
                <w:szCs w:val="19"/>
              </w:rPr>
            </w:pPr>
            <w:bookmarkStart w:id="179" w:name="_BPDC_LN_INS_1124"/>
            <w:bookmarkStart w:id="180" w:name="_BPDC_PR_INS_1125"/>
            <w:bookmarkEnd w:id="179"/>
            <w:bookmarkEnd w:id="180"/>
            <w:r w:rsidRPr="006935DB">
              <w:rPr>
                <w:rFonts w:ascii="Verdana" w:hAnsi="Verdana"/>
                <w:sz w:val="19"/>
                <w:szCs w:val="19"/>
              </w:rPr>
              <w:t>112924248</w:t>
            </w:r>
          </w:p>
        </w:tc>
        <w:tc>
          <w:tcPr>
            <w:tcW w:w="1276" w:type="dxa"/>
            <w:shd w:val="clear" w:color="auto" w:fill="auto"/>
          </w:tcPr>
          <w:p w14:paraId="61D97391"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Risk of fire - All risk</w:t>
            </w:r>
          </w:p>
        </w:tc>
        <w:tc>
          <w:tcPr>
            <w:tcW w:w="2409" w:type="dxa"/>
            <w:shd w:val="clear" w:color="auto" w:fill="auto"/>
          </w:tcPr>
          <w:p w14:paraId="6E33676D" w14:textId="77777777" w:rsidR="008F02CD" w:rsidRPr="006935DB" w:rsidRDefault="008F02CD" w:rsidP="00636FA2">
            <w:pPr>
              <w:pStyle w:val="ListParagraph"/>
              <w:numPr>
                <w:ilvl w:val="0"/>
                <w:numId w:val="18"/>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Real estate located in </w:t>
            </w:r>
            <w:proofErr w:type="spellStart"/>
            <w:r w:rsidRPr="006935DB">
              <w:rPr>
                <w:rFonts w:ascii="Verdana" w:hAnsi="Verdana"/>
                <w:sz w:val="19"/>
                <w:szCs w:val="19"/>
              </w:rPr>
              <w:t>Casc</w:t>
            </w:r>
            <w:proofErr w:type="spellEnd"/>
            <w:r w:rsidRPr="006935DB">
              <w:rPr>
                <w:rFonts w:ascii="Verdana" w:hAnsi="Verdana"/>
                <w:sz w:val="19"/>
                <w:szCs w:val="19"/>
              </w:rPr>
              <w:t xml:space="preserve">. </w:t>
            </w:r>
            <w:proofErr w:type="spellStart"/>
            <w:r w:rsidRPr="006935DB">
              <w:rPr>
                <w:rFonts w:ascii="Verdana" w:hAnsi="Verdana"/>
                <w:sz w:val="19"/>
                <w:szCs w:val="19"/>
              </w:rPr>
              <w:t>Pezzata</w:t>
            </w:r>
            <w:proofErr w:type="spellEnd"/>
            <w:r w:rsidRPr="006935DB">
              <w:rPr>
                <w:rFonts w:ascii="Verdana" w:hAnsi="Verdana"/>
                <w:sz w:val="19"/>
                <w:szCs w:val="19"/>
              </w:rPr>
              <w:t xml:space="preserve"> 6, 10012 </w:t>
            </w:r>
            <w:proofErr w:type="spellStart"/>
            <w:r w:rsidRPr="006935DB">
              <w:rPr>
                <w:rFonts w:ascii="Verdana" w:hAnsi="Verdana"/>
                <w:sz w:val="19"/>
                <w:szCs w:val="19"/>
              </w:rPr>
              <w:t>Bollengo</w:t>
            </w:r>
            <w:proofErr w:type="spellEnd"/>
            <w:r w:rsidRPr="006935DB">
              <w:rPr>
                <w:rFonts w:ascii="Verdana" w:hAnsi="Verdana"/>
                <w:sz w:val="19"/>
                <w:szCs w:val="19"/>
              </w:rPr>
              <w:t xml:space="preserve"> (Turin, Italy)</w:t>
            </w:r>
          </w:p>
          <w:p w14:paraId="4513B410" w14:textId="77777777" w:rsidR="008F02CD" w:rsidRPr="006935DB" w:rsidRDefault="008F02CD" w:rsidP="00636FA2">
            <w:pPr>
              <w:pStyle w:val="ListParagraph"/>
              <w:numPr>
                <w:ilvl w:val="0"/>
                <w:numId w:val="18"/>
              </w:numPr>
              <w:tabs>
                <w:tab w:val="left" w:pos="272"/>
              </w:tabs>
              <w:snapToGrid w:val="0"/>
              <w:spacing w:after="200"/>
              <w:ind w:left="272" w:right="-106" w:hanging="284"/>
              <w:rPr>
                <w:rFonts w:ascii="Verdana" w:hAnsi="Verdana"/>
                <w:sz w:val="19"/>
                <w:szCs w:val="19"/>
              </w:rPr>
            </w:pPr>
            <w:proofErr w:type="gramStart"/>
            <w:r w:rsidRPr="006935DB">
              <w:rPr>
                <w:rFonts w:ascii="Verdana" w:hAnsi="Verdana"/>
                <w:sz w:val="19"/>
                <w:szCs w:val="19"/>
              </w:rPr>
              <w:t>Machinery;</w:t>
            </w:r>
            <w:proofErr w:type="gramEnd"/>
          </w:p>
          <w:p w14:paraId="1FEFA035" w14:textId="77777777" w:rsidR="008F02CD" w:rsidRPr="006935DB" w:rsidRDefault="008F02CD" w:rsidP="00636FA2">
            <w:pPr>
              <w:pStyle w:val="ListParagraph"/>
              <w:numPr>
                <w:ilvl w:val="0"/>
                <w:numId w:val="18"/>
              </w:numPr>
              <w:tabs>
                <w:tab w:val="left" w:pos="272"/>
              </w:tabs>
              <w:snapToGrid w:val="0"/>
              <w:spacing w:after="200"/>
              <w:ind w:left="273" w:right="-108" w:hanging="284"/>
              <w:contextualSpacing w:val="0"/>
              <w:rPr>
                <w:rFonts w:ascii="Verdana" w:hAnsi="Verdana"/>
                <w:sz w:val="19"/>
                <w:szCs w:val="19"/>
              </w:rPr>
            </w:pPr>
            <w:r w:rsidRPr="006935DB">
              <w:rPr>
                <w:rFonts w:ascii="Verdana" w:hAnsi="Verdana"/>
                <w:sz w:val="19"/>
                <w:szCs w:val="19"/>
              </w:rPr>
              <w:t>Products.</w:t>
            </w:r>
          </w:p>
        </w:tc>
        <w:tc>
          <w:tcPr>
            <w:tcW w:w="2410" w:type="dxa"/>
            <w:shd w:val="clear" w:color="auto" w:fill="auto"/>
          </w:tcPr>
          <w:p w14:paraId="46E1D54A" w14:textId="77777777" w:rsidR="008F02CD" w:rsidRPr="006935DB" w:rsidRDefault="008F02CD" w:rsidP="00636FA2">
            <w:pPr>
              <w:pStyle w:val="ListParagraph"/>
              <w:numPr>
                <w:ilvl w:val="0"/>
                <w:numId w:val="19"/>
              </w:numPr>
              <w:tabs>
                <w:tab w:val="left" w:pos="317"/>
              </w:tabs>
              <w:snapToGrid w:val="0"/>
              <w:spacing w:after="200"/>
              <w:ind w:left="34" w:right="-106" w:firstLine="0"/>
              <w:rPr>
                <w:rFonts w:ascii="Verdana" w:hAnsi="Verdana"/>
                <w:sz w:val="19"/>
                <w:szCs w:val="19"/>
              </w:rPr>
            </w:pPr>
            <w:r w:rsidRPr="006935DB">
              <w:rPr>
                <w:rFonts w:ascii="Verdana" w:hAnsi="Verdana"/>
                <w:sz w:val="19"/>
                <w:szCs w:val="19"/>
              </w:rPr>
              <w:t>Euro 500,000</w:t>
            </w:r>
          </w:p>
          <w:p w14:paraId="60C04F06" w14:textId="77777777" w:rsidR="008F02CD" w:rsidRPr="006935DB" w:rsidRDefault="008F02CD" w:rsidP="00636FA2">
            <w:pPr>
              <w:pStyle w:val="ListParagraph"/>
              <w:numPr>
                <w:ilvl w:val="0"/>
                <w:numId w:val="19"/>
              </w:numPr>
              <w:tabs>
                <w:tab w:val="left" w:pos="317"/>
              </w:tabs>
              <w:snapToGrid w:val="0"/>
              <w:spacing w:after="200"/>
              <w:ind w:left="34" w:right="-106" w:firstLine="0"/>
              <w:rPr>
                <w:rFonts w:ascii="Verdana" w:hAnsi="Verdana"/>
                <w:sz w:val="19"/>
                <w:szCs w:val="19"/>
              </w:rPr>
            </w:pPr>
            <w:r w:rsidRPr="006935DB">
              <w:rPr>
                <w:rFonts w:ascii="Verdana" w:hAnsi="Verdana"/>
                <w:sz w:val="19"/>
                <w:szCs w:val="19"/>
              </w:rPr>
              <w:t>Euro 100,000</w:t>
            </w:r>
          </w:p>
          <w:p w14:paraId="4CA47C89" w14:textId="77777777" w:rsidR="008F02CD" w:rsidRPr="006935DB" w:rsidRDefault="008F02CD" w:rsidP="00636FA2">
            <w:pPr>
              <w:pStyle w:val="ListParagraph"/>
              <w:numPr>
                <w:ilvl w:val="0"/>
                <w:numId w:val="19"/>
              </w:numPr>
              <w:tabs>
                <w:tab w:val="left" w:pos="317"/>
              </w:tabs>
              <w:snapToGrid w:val="0"/>
              <w:ind w:left="34" w:right="-108" w:firstLine="0"/>
              <w:rPr>
                <w:rFonts w:ascii="Verdana" w:hAnsi="Verdana"/>
                <w:sz w:val="19"/>
                <w:szCs w:val="19"/>
              </w:rPr>
            </w:pPr>
            <w:r w:rsidRPr="006935DB">
              <w:rPr>
                <w:rFonts w:ascii="Verdana" w:hAnsi="Verdana"/>
                <w:sz w:val="19"/>
                <w:szCs w:val="19"/>
              </w:rPr>
              <w:t>Euro 400,000</w:t>
            </w:r>
          </w:p>
          <w:p w14:paraId="5D4A6810"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0A8714EB"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1,570.00</w:t>
            </w:r>
          </w:p>
          <w:p w14:paraId="7B3A2C72" w14:textId="77777777" w:rsidR="008F02CD" w:rsidRPr="006935DB" w:rsidRDefault="008F02CD" w:rsidP="00E875C9">
            <w:pPr>
              <w:snapToGrid w:val="0"/>
              <w:rPr>
                <w:rFonts w:ascii="Verdana" w:hAnsi="Verdana"/>
                <w:sz w:val="19"/>
                <w:szCs w:val="19"/>
              </w:rPr>
            </w:pPr>
          </w:p>
        </w:tc>
        <w:tc>
          <w:tcPr>
            <w:tcW w:w="1828" w:type="dxa"/>
            <w:shd w:val="clear" w:color="auto" w:fill="auto"/>
          </w:tcPr>
          <w:p w14:paraId="01C810A5" w14:textId="73314AF1" w:rsidR="008F02CD" w:rsidRPr="006935DB" w:rsidRDefault="00E875C9" w:rsidP="00E875C9">
            <w:pPr>
              <w:snapToGrid w:val="0"/>
              <w:rPr>
                <w:rFonts w:ascii="Verdana" w:hAnsi="Verdana"/>
                <w:sz w:val="19"/>
                <w:szCs w:val="19"/>
              </w:rPr>
            </w:pPr>
            <w:r w:rsidRPr="006935DB">
              <w:rPr>
                <w:rFonts w:ascii="Verdana" w:hAnsi="Verdana"/>
                <w:sz w:val="19"/>
                <w:szCs w:val="19"/>
              </w:rPr>
              <w:t>From January</w:t>
            </w:r>
            <w:r w:rsidR="008F02CD" w:rsidRPr="006935DB">
              <w:rPr>
                <w:rFonts w:ascii="Verdana" w:hAnsi="Verdana"/>
                <w:sz w:val="19"/>
                <w:szCs w:val="19"/>
              </w:rPr>
              <w:t xml:space="preserve"> 31, 2021 </w:t>
            </w:r>
            <w:r w:rsidRPr="006935DB">
              <w:rPr>
                <w:rFonts w:ascii="Verdana" w:hAnsi="Verdana"/>
                <w:sz w:val="19"/>
                <w:szCs w:val="19"/>
              </w:rPr>
              <w:t>to January</w:t>
            </w:r>
            <w:r w:rsidR="008F02CD" w:rsidRPr="006935DB">
              <w:rPr>
                <w:rFonts w:ascii="Verdana" w:hAnsi="Verdana"/>
                <w:sz w:val="19"/>
                <w:szCs w:val="19"/>
              </w:rPr>
              <w:t xml:space="preserve"> 31, 2022.</w:t>
            </w:r>
          </w:p>
        </w:tc>
      </w:tr>
      <w:tr w:rsidR="008F02CD" w:rsidRPr="006935DB" w14:paraId="61082BB8" w14:textId="77777777" w:rsidTr="00E875C9">
        <w:trPr>
          <w:trHeight w:val="714"/>
        </w:trPr>
        <w:tc>
          <w:tcPr>
            <w:tcW w:w="1555" w:type="dxa"/>
          </w:tcPr>
          <w:p w14:paraId="12406719"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4BBFDBE9" w14:textId="77777777" w:rsidR="008F02CD" w:rsidRPr="006935DB" w:rsidRDefault="008F02CD" w:rsidP="00E875C9">
            <w:pPr>
              <w:snapToGrid w:val="0"/>
              <w:ind w:left="-50"/>
              <w:jc w:val="center"/>
              <w:rPr>
                <w:rFonts w:ascii="Verdana" w:hAnsi="Verdana"/>
                <w:sz w:val="19"/>
                <w:szCs w:val="19"/>
              </w:rPr>
            </w:pPr>
            <w:commentRangeStart w:id="181"/>
            <w:r w:rsidRPr="006935DB">
              <w:rPr>
                <w:rFonts w:ascii="Verdana" w:hAnsi="Verdana"/>
                <w:sz w:val="19"/>
                <w:szCs w:val="19"/>
              </w:rPr>
              <w:t>112189508</w:t>
            </w:r>
            <w:commentRangeEnd w:id="181"/>
            <w:r w:rsidRPr="006935DB">
              <w:rPr>
                <w:rStyle w:val="CommentReference"/>
                <w:sz w:val="19"/>
                <w:szCs w:val="19"/>
              </w:rPr>
              <w:commentReference w:id="181"/>
            </w:r>
          </w:p>
        </w:tc>
        <w:tc>
          <w:tcPr>
            <w:tcW w:w="1276" w:type="dxa"/>
            <w:shd w:val="clear" w:color="auto" w:fill="auto"/>
          </w:tcPr>
          <w:p w14:paraId="1A644B78"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Risk of fire - All risk</w:t>
            </w:r>
          </w:p>
        </w:tc>
        <w:tc>
          <w:tcPr>
            <w:tcW w:w="2409" w:type="dxa"/>
            <w:shd w:val="clear" w:color="auto" w:fill="auto"/>
          </w:tcPr>
          <w:p w14:paraId="14AFFB8F" w14:textId="77777777" w:rsidR="008F02CD" w:rsidRPr="006935DB" w:rsidRDefault="008F02CD" w:rsidP="00636FA2">
            <w:pPr>
              <w:pStyle w:val="ListParagraph"/>
              <w:numPr>
                <w:ilvl w:val="0"/>
                <w:numId w:val="26"/>
              </w:numPr>
              <w:tabs>
                <w:tab w:val="left" w:pos="278"/>
              </w:tabs>
              <w:snapToGrid w:val="0"/>
              <w:spacing w:after="200"/>
              <w:ind w:left="278" w:right="-106" w:hanging="284"/>
              <w:rPr>
                <w:rFonts w:ascii="Verdana" w:hAnsi="Verdana"/>
                <w:sz w:val="19"/>
                <w:szCs w:val="19"/>
              </w:rPr>
            </w:pPr>
            <w:r w:rsidRPr="006935DB">
              <w:rPr>
                <w:rFonts w:ascii="Verdana" w:hAnsi="Verdana"/>
                <w:sz w:val="19"/>
                <w:szCs w:val="19"/>
              </w:rPr>
              <w:t xml:space="preserve">Real estate located in Str. </w:t>
            </w:r>
            <w:proofErr w:type="spellStart"/>
            <w:r w:rsidRPr="006935DB">
              <w:rPr>
                <w:rFonts w:ascii="Verdana" w:hAnsi="Verdana"/>
                <w:sz w:val="19"/>
                <w:szCs w:val="19"/>
              </w:rPr>
              <w:t>Tomboleto</w:t>
            </w:r>
            <w:proofErr w:type="spellEnd"/>
            <w:r w:rsidRPr="006935DB">
              <w:rPr>
                <w:rFonts w:ascii="Verdana" w:hAnsi="Verdana"/>
                <w:sz w:val="19"/>
                <w:szCs w:val="19"/>
              </w:rPr>
              <w:t xml:space="preserve"> 1, 10010 Azeglio (Turin, Italy)</w:t>
            </w:r>
          </w:p>
          <w:p w14:paraId="3E5262EF"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proofErr w:type="gramStart"/>
            <w:r w:rsidRPr="006935DB">
              <w:rPr>
                <w:rFonts w:ascii="Verdana" w:hAnsi="Verdana"/>
                <w:sz w:val="19"/>
                <w:szCs w:val="19"/>
              </w:rPr>
              <w:t>Machinery;</w:t>
            </w:r>
            <w:proofErr w:type="gramEnd"/>
          </w:p>
          <w:p w14:paraId="79AA3753"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proofErr w:type="gramStart"/>
            <w:r w:rsidRPr="006935DB">
              <w:rPr>
                <w:rFonts w:ascii="Verdana" w:hAnsi="Verdana"/>
                <w:sz w:val="19"/>
                <w:szCs w:val="19"/>
              </w:rPr>
              <w:t>Products;</w:t>
            </w:r>
            <w:proofErr w:type="gramEnd"/>
          </w:p>
          <w:p w14:paraId="12195674"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electrical </w:t>
            </w:r>
            <w:proofErr w:type="gramStart"/>
            <w:r w:rsidRPr="006935DB">
              <w:rPr>
                <w:rFonts w:ascii="Verdana" w:hAnsi="Verdana"/>
                <w:sz w:val="19"/>
                <w:szCs w:val="19"/>
              </w:rPr>
              <w:t>events;</w:t>
            </w:r>
            <w:proofErr w:type="gramEnd"/>
          </w:p>
          <w:p w14:paraId="711657CF"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special </w:t>
            </w:r>
            <w:proofErr w:type="gramStart"/>
            <w:r w:rsidRPr="006935DB">
              <w:rPr>
                <w:rFonts w:ascii="Verdana" w:hAnsi="Verdana"/>
                <w:sz w:val="19"/>
                <w:szCs w:val="19"/>
              </w:rPr>
              <w:t>items;</w:t>
            </w:r>
            <w:proofErr w:type="gramEnd"/>
          </w:p>
          <w:p w14:paraId="01339ED5"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demolition/</w:t>
            </w:r>
            <w:r w:rsidRPr="006935DB">
              <w:rPr>
                <w:rFonts w:ascii="Verdana" w:hAnsi="Verdana"/>
                <w:sz w:val="19"/>
                <w:szCs w:val="19"/>
              </w:rPr>
              <w:br/>
              <w:t>dismantling</w:t>
            </w:r>
          </w:p>
          <w:p w14:paraId="346103F5" w14:textId="77777777" w:rsidR="008F02CD" w:rsidRPr="006935DB" w:rsidRDefault="008F02CD" w:rsidP="00636FA2">
            <w:pPr>
              <w:pStyle w:val="ListParagraph"/>
              <w:numPr>
                <w:ilvl w:val="0"/>
                <w:numId w:val="26"/>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earthquake.</w:t>
            </w:r>
          </w:p>
          <w:p w14:paraId="08E198CA" w14:textId="77777777" w:rsidR="008F02CD" w:rsidRPr="006935DB" w:rsidRDefault="008F02CD" w:rsidP="00E875C9">
            <w:pPr>
              <w:pStyle w:val="ListParagraph"/>
              <w:tabs>
                <w:tab w:val="left" w:pos="272"/>
              </w:tabs>
              <w:snapToGrid w:val="0"/>
              <w:ind w:left="272" w:right="-106"/>
              <w:rPr>
                <w:rFonts w:ascii="Verdana" w:hAnsi="Verdana"/>
                <w:sz w:val="19"/>
                <w:szCs w:val="19"/>
              </w:rPr>
            </w:pPr>
          </w:p>
        </w:tc>
        <w:tc>
          <w:tcPr>
            <w:tcW w:w="2410" w:type="dxa"/>
            <w:shd w:val="clear" w:color="auto" w:fill="auto"/>
          </w:tcPr>
          <w:p w14:paraId="51AF20A3" w14:textId="77777777" w:rsidR="008F02CD" w:rsidRPr="006935DB" w:rsidRDefault="008F02CD" w:rsidP="00636FA2">
            <w:pPr>
              <w:pStyle w:val="ListParagraph"/>
              <w:numPr>
                <w:ilvl w:val="0"/>
                <w:numId w:val="27"/>
              </w:numPr>
              <w:tabs>
                <w:tab w:val="left" w:pos="315"/>
              </w:tabs>
              <w:snapToGrid w:val="0"/>
              <w:spacing w:after="200"/>
              <w:ind w:left="315" w:right="-106" w:hanging="283"/>
              <w:rPr>
                <w:rFonts w:ascii="Verdana" w:hAnsi="Verdana"/>
                <w:sz w:val="19"/>
                <w:szCs w:val="19"/>
              </w:rPr>
            </w:pPr>
            <w:r w:rsidRPr="006935DB">
              <w:rPr>
                <w:rFonts w:ascii="Verdana" w:hAnsi="Verdana"/>
                <w:sz w:val="19"/>
                <w:szCs w:val="19"/>
              </w:rPr>
              <w:t>Euro 5,000,000</w:t>
            </w:r>
          </w:p>
          <w:p w14:paraId="4683E598" w14:textId="77777777" w:rsidR="008F02CD" w:rsidRPr="006935DB" w:rsidRDefault="008F02CD" w:rsidP="00636FA2">
            <w:pPr>
              <w:pStyle w:val="ListParagraph"/>
              <w:numPr>
                <w:ilvl w:val="0"/>
                <w:numId w:val="27"/>
              </w:numPr>
              <w:tabs>
                <w:tab w:val="left" w:pos="317"/>
              </w:tabs>
              <w:snapToGrid w:val="0"/>
              <w:spacing w:after="200"/>
              <w:ind w:left="34" w:right="-106" w:firstLine="0"/>
              <w:rPr>
                <w:rFonts w:ascii="Verdana" w:hAnsi="Verdana"/>
                <w:sz w:val="19"/>
                <w:szCs w:val="19"/>
              </w:rPr>
            </w:pPr>
            <w:r w:rsidRPr="006935DB">
              <w:rPr>
                <w:rFonts w:ascii="Verdana" w:hAnsi="Verdana"/>
                <w:sz w:val="19"/>
                <w:szCs w:val="19"/>
              </w:rPr>
              <w:t>Euro 4,000,000</w:t>
            </w:r>
          </w:p>
          <w:p w14:paraId="4D0BC83E" w14:textId="77777777" w:rsidR="008F02CD" w:rsidRPr="006935DB" w:rsidRDefault="008F02CD" w:rsidP="00636FA2">
            <w:pPr>
              <w:pStyle w:val="ListParagraph"/>
              <w:numPr>
                <w:ilvl w:val="0"/>
                <w:numId w:val="27"/>
              </w:numPr>
              <w:tabs>
                <w:tab w:val="left" w:pos="317"/>
              </w:tabs>
              <w:snapToGrid w:val="0"/>
              <w:ind w:left="34" w:right="-108" w:firstLine="0"/>
              <w:rPr>
                <w:rFonts w:ascii="Verdana" w:hAnsi="Verdana"/>
                <w:sz w:val="19"/>
                <w:szCs w:val="19"/>
              </w:rPr>
            </w:pPr>
            <w:r w:rsidRPr="006935DB">
              <w:rPr>
                <w:rFonts w:ascii="Verdana" w:hAnsi="Verdana"/>
                <w:sz w:val="19"/>
                <w:szCs w:val="19"/>
              </w:rPr>
              <w:t>Euro 700,000</w:t>
            </w:r>
          </w:p>
          <w:p w14:paraId="580DCC10" w14:textId="77777777" w:rsidR="008F02CD" w:rsidRPr="006935DB" w:rsidRDefault="008F02CD" w:rsidP="00636FA2">
            <w:pPr>
              <w:pStyle w:val="ListParagraph"/>
              <w:numPr>
                <w:ilvl w:val="0"/>
                <w:numId w:val="27"/>
              </w:numPr>
              <w:tabs>
                <w:tab w:val="left" w:pos="317"/>
              </w:tabs>
              <w:snapToGrid w:val="0"/>
              <w:ind w:left="34" w:right="-108" w:firstLine="0"/>
              <w:rPr>
                <w:rFonts w:ascii="Verdana" w:hAnsi="Verdana"/>
                <w:sz w:val="19"/>
                <w:szCs w:val="19"/>
              </w:rPr>
            </w:pPr>
            <w:r w:rsidRPr="006935DB">
              <w:rPr>
                <w:rFonts w:ascii="Verdana" w:hAnsi="Verdana"/>
                <w:sz w:val="19"/>
                <w:szCs w:val="19"/>
              </w:rPr>
              <w:t>50,000</w:t>
            </w:r>
          </w:p>
          <w:p w14:paraId="245A5DFA" w14:textId="77777777" w:rsidR="008F02CD" w:rsidRPr="006935DB" w:rsidRDefault="008F02CD" w:rsidP="00636FA2">
            <w:pPr>
              <w:pStyle w:val="ListParagraph"/>
              <w:numPr>
                <w:ilvl w:val="0"/>
                <w:numId w:val="27"/>
              </w:numPr>
              <w:tabs>
                <w:tab w:val="left" w:pos="317"/>
              </w:tabs>
              <w:snapToGrid w:val="0"/>
              <w:ind w:left="34" w:right="-108" w:firstLine="0"/>
              <w:rPr>
                <w:rFonts w:ascii="Verdana" w:hAnsi="Verdana"/>
                <w:sz w:val="19"/>
                <w:szCs w:val="19"/>
              </w:rPr>
            </w:pPr>
            <w:r w:rsidRPr="006935DB">
              <w:rPr>
                <w:rFonts w:ascii="Verdana" w:hAnsi="Verdana"/>
                <w:sz w:val="19"/>
                <w:szCs w:val="19"/>
              </w:rPr>
              <w:t>30,000</w:t>
            </w:r>
          </w:p>
          <w:p w14:paraId="39D40355" w14:textId="77777777" w:rsidR="008F02CD" w:rsidRPr="006935DB" w:rsidRDefault="008F02CD" w:rsidP="00636FA2">
            <w:pPr>
              <w:pStyle w:val="ListParagraph"/>
              <w:numPr>
                <w:ilvl w:val="0"/>
                <w:numId w:val="27"/>
              </w:numPr>
              <w:tabs>
                <w:tab w:val="left" w:pos="317"/>
              </w:tabs>
              <w:snapToGrid w:val="0"/>
              <w:ind w:left="34" w:right="-108" w:firstLine="0"/>
              <w:rPr>
                <w:rFonts w:ascii="Verdana" w:hAnsi="Verdana"/>
                <w:sz w:val="19"/>
                <w:szCs w:val="19"/>
              </w:rPr>
            </w:pPr>
            <w:r w:rsidRPr="006935DB">
              <w:rPr>
                <w:rFonts w:ascii="Verdana" w:hAnsi="Verdana"/>
                <w:sz w:val="19"/>
                <w:szCs w:val="19"/>
              </w:rPr>
              <w:t>500,000</w:t>
            </w:r>
          </w:p>
          <w:p w14:paraId="1590A09C" w14:textId="77777777" w:rsidR="008F02CD" w:rsidRPr="006935DB" w:rsidRDefault="008F02CD" w:rsidP="00636FA2">
            <w:pPr>
              <w:pStyle w:val="ListParagraph"/>
              <w:numPr>
                <w:ilvl w:val="0"/>
                <w:numId w:val="27"/>
              </w:numPr>
              <w:tabs>
                <w:tab w:val="left" w:pos="317"/>
              </w:tabs>
              <w:snapToGrid w:val="0"/>
              <w:ind w:left="34" w:right="-108" w:firstLine="0"/>
              <w:rPr>
                <w:rFonts w:ascii="Verdana" w:hAnsi="Verdana"/>
                <w:sz w:val="19"/>
                <w:szCs w:val="19"/>
              </w:rPr>
            </w:pPr>
            <w:r w:rsidRPr="006935DB">
              <w:rPr>
                <w:rFonts w:ascii="Verdana" w:hAnsi="Verdana"/>
                <w:sz w:val="19"/>
                <w:szCs w:val="19"/>
              </w:rPr>
              <w:t>included</w:t>
            </w:r>
          </w:p>
          <w:p w14:paraId="686E3425"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66D36779"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20,901.00</w:t>
            </w:r>
          </w:p>
          <w:p w14:paraId="57358CB5" w14:textId="77777777" w:rsidR="008F02CD" w:rsidRPr="006935DB" w:rsidRDefault="008F02CD" w:rsidP="00E875C9">
            <w:pPr>
              <w:tabs>
                <w:tab w:val="left" w:pos="317"/>
              </w:tabs>
              <w:snapToGrid w:val="0"/>
              <w:ind w:right="-106"/>
              <w:rPr>
                <w:rFonts w:ascii="Verdana" w:hAnsi="Verdana"/>
                <w:sz w:val="19"/>
                <w:szCs w:val="19"/>
              </w:rPr>
            </w:pPr>
          </w:p>
        </w:tc>
        <w:tc>
          <w:tcPr>
            <w:tcW w:w="1828" w:type="dxa"/>
            <w:shd w:val="clear" w:color="auto" w:fill="auto"/>
          </w:tcPr>
          <w:p w14:paraId="3C63F058" w14:textId="51377AD8" w:rsidR="008F02CD" w:rsidRPr="006935DB" w:rsidRDefault="00E875C9" w:rsidP="00E875C9">
            <w:pPr>
              <w:snapToGrid w:val="0"/>
              <w:rPr>
                <w:rFonts w:ascii="Verdana" w:hAnsi="Verdana"/>
                <w:sz w:val="19"/>
                <w:szCs w:val="19"/>
              </w:rPr>
            </w:pPr>
            <w:r w:rsidRPr="006935DB">
              <w:rPr>
                <w:rFonts w:ascii="Verdana" w:hAnsi="Verdana"/>
                <w:sz w:val="19"/>
                <w:szCs w:val="19"/>
              </w:rPr>
              <w:t>From January</w:t>
            </w:r>
            <w:r w:rsidR="008F02CD" w:rsidRPr="006935DB">
              <w:rPr>
                <w:rFonts w:ascii="Verdana" w:hAnsi="Verdana"/>
                <w:sz w:val="19"/>
                <w:szCs w:val="19"/>
              </w:rPr>
              <w:t xml:space="preserve"> 31, 2018 </w:t>
            </w:r>
            <w:r w:rsidRPr="006935DB">
              <w:rPr>
                <w:rFonts w:ascii="Verdana" w:hAnsi="Verdana"/>
                <w:sz w:val="19"/>
                <w:szCs w:val="19"/>
              </w:rPr>
              <w:t>to January</w:t>
            </w:r>
            <w:r w:rsidR="008F02CD" w:rsidRPr="006935DB">
              <w:rPr>
                <w:rFonts w:ascii="Verdana" w:hAnsi="Verdana"/>
                <w:sz w:val="19"/>
                <w:szCs w:val="19"/>
              </w:rPr>
              <w:t xml:space="preserve"> 31, 2019.</w:t>
            </w:r>
          </w:p>
        </w:tc>
      </w:tr>
      <w:tr w:rsidR="008F02CD" w:rsidRPr="006935DB" w14:paraId="78799722" w14:textId="77777777" w:rsidTr="00E875C9">
        <w:trPr>
          <w:trHeight w:val="714"/>
        </w:trPr>
        <w:tc>
          <w:tcPr>
            <w:tcW w:w="1555" w:type="dxa"/>
          </w:tcPr>
          <w:p w14:paraId="11822430"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Intesa San Paolo Assicura S.p.A.</w:t>
            </w:r>
          </w:p>
        </w:tc>
        <w:tc>
          <w:tcPr>
            <w:tcW w:w="992" w:type="dxa"/>
            <w:shd w:val="clear" w:color="auto" w:fill="auto"/>
          </w:tcPr>
          <w:p w14:paraId="48B2FFF5"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51950011515</w:t>
            </w:r>
          </w:p>
        </w:tc>
        <w:tc>
          <w:tcPr>
            <w:tcW w:w="1276" w:type="dxa"/>
            <w:shd w:val="clear" w:color="auto" w:fill="auto"/>
          </w:tcPr>
          <w:p w14:paraId="16122E87"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Serious illness</w:t>
            </w:r>
          </w:p>
        </w:tc>
        <w:tc>
          <w:tcPr>
            <w:tcW w:w="2409" w:type="dxa"/>
            <w:shd w:val="clear" w:color="auto" w:fill="auto"/>
          </w:tcPr>
          <w:p w14:paraId="528FA052" w14:textId="77777777" w:rsidR="008F02CD" w:rsidRPr="006935DB" w:rsidRDefault="008F02CD" w:rsidP="00E875C9">
            <w:pPr>
              <w:tabs>
                <w:tab w:val="left" w:pos="272"/>
              </w:tabs>
              <w:snapToGrid w:val="0"/>
              <w:ind w:right="-106"/>
              <w:rPr>
                <w:rFonts w:ascii="Verdana" w:hAnsi="Verdana"/>
                <w:sz w:val="19"/>
                <w:szCs w:val="19"/>
              </w:rPr>
            </w:pPr>
            <w:r w:rsidRPr="006935DB">
              <w:rPr>
                <w:rFonts w:ascii="Verdana" w:hAnsi="Verdana"/>
                <w:sz w:val="19"/>
                <w:szCs w:val="19"/>
              </w:rPr>
              <w:t>Ms. Luisa Piera Gallo</w:t>
            </w:r>
          </w:p>
        </w:tc>
        <w:tc>
          <w:tcPr>
            <w:tcW w:w="2410" w:type="dxa"/>
            <w:shd w:val="clear" w:color="auto" w:fill="auto"/>
          </w:tcPr>
          <w:p w14:paraId="6B065B3A"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Euro 100,000</w:t>
            </w:r>
          </w:p>
          <w:p w14:paraId="6DE6C06C"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4870CEEB" w14:textId="77777777" w:rsidR="008F02CD" w:rsidRPr="006935DB" w:rsidRDefault="008F02CD" w:rsidP="00E875C9">
            <w:pPr>
              <w:tabs>
                <w:tab w:val="left" w:pos="317"/>
              </w:tabs>
              <w:snapToGrid w:val="0"/>
              <w:ind w:right="-106"/>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912.48</w:t>
            </w:r>
          </w:p>
        </w:tc>
        <w:tc>
          <w:tcPr>
            <w:tcW w:w="1828" w:type="dxa"/>
            <w:shd w:val="clear" w:color="auto" w:fill="auto"/>
          </w:tcPr>
          <w:p w14:paraId="2ABEE590"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April 9, 2019 to April 9, 2024.</w:t>
            </w:r>
          </w:p>
        </w:tc>
      </w:tr>
      <w:tr w:rsidR="008F02CD" w:rsidRPr="006935DB" w14:paraId="643328ED" w14:textId="77777777" w:rsidTr="00E875C9">
        <w:trPr>
          <w:trHeight w:val="714"/>
        </w:trPr>
        <w:tc>
          <w:tcPr>
            <w:tcW w:w="1555" w:type="dxa"/>
          </w:tcPr>
          <w:p w14:paraId="6BA7DAAD"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Intesa San Paolo Assicura S.p.A.</w:t>
            </w:r>
          </w:p>
        </w:tc>
        <w:tc>
          <w:tcPr>
            <w:tcW w:w="992" w:type="dxa"/>
            <w:shd w:val="clear" w:color="auto" w:fill="auto"/>
          </w:tcPr>
          <w:p w14:paraId="217D0B45"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51950011514</w:t>
            </w:r>
          </w:p>
        </w:tc>
        <w:tc>
          <w:tcPr>
            <w:tcW w:w="1276" w:type="dxa"/>
            <w:shd w:val="clear" w:color="auto" w:fill="auto"/>
          </w:tcPr>
          <w:p w14:paraId="5526299C"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Serious illness</w:t>
            </w:r>
          </w:p>
        </w:tc>
        <w:tc>
          <w:tcPr>
            <w:tcW w:w="2409" w:type="dxa"/>
            <w:shd w:val="clear" w:color="auto" w:fill="auto"/>
          </w:tcPr>
          <w:p w14:paraId="341733D1" w14:textId="77777777" w:rsidR="008F02CD" w:rsidRPr="006935DB" w:rsidRDefault="008F02CD" w:rsidP="00E875C9">
            <w:pPr>
              <w:tabs>
                <w:tab w:val="left" w:pos="272"/>
              </w:tabs>
              <w:snapToGrid w:val="0"/>
              <w:ind w:right="-106"/>
              <w:rPr>
                <w:rFonts w:ascii="Verdana" w:hAnsi="Verdana"/>
                <w:sz w:val="19"/>
                <w:szCs w:val="19"/>
              </w:rPr>
            </w:pPr>
            <w:r w:rsidRPr="006935DB">
              <w:rPr>
                <w:rFonts w:ascii="Verdana" w:hAnsi="Verdana"/>
                <w:sz w:val="19"/>
                <w:szCs w:val="19"/>
              </w:rPr>
              <w:t>Ms. Barbara Gallo</w:t>
            </w:r>
          </w:p>
        </w:tc>
        <w:tc>
          <w:tcPr>
            <w:tcW w:w="2410" w:type="dxa"/>
            <w:shd w:val="clear" w:color="auto" w:fill="auto"/>
          </w:tcPr>
          <w:p w14:paraId="792BB336"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Euro 100,000</w:t>
            </w:r>
          </w:p>
          <w:p w14:paraId="1C871A1A"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0601181D" w14:textId="77777777" w:rsidR="008F02CD" w:rsidRPr="006935DB" w:rsidRDefault="008F02CD" w:rsidP="00E875C9">
            <w:pPr>
              <w:tabs>
                <w:tab w:val="left" w:pos="317"/>
              </w:tabs>
              <w:snapToGrid w:val="0"/>
              <w:ind w:right="-106"/>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1,214.88</w:t>
            </w:r>
          </w:p>
        </w:tc>
        <w:tc>
          <w:tcPr>
            <w:tcW w:w="1828" w:type="dxa"/>
            <w:shd w:val="clear" w:color="auto" w:fill="auto"/>
          </w:tcPr>
          <w:p w14:paraId="7306BAA4"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April 9, 2019 to April 9, 2024.</w:t>
            </w:r>
          </w:p>
        </w:tc>
      </w:tr>
      <w:tr w:rsidR="008F02CD" w:rsidRPr="006935DB" w14:paraId="4F62A4BB" w14:textId="77777777" w:rsidTr="00E875C9">
        <w:trPr>
          <w:trHeight w:val="714"/>
        </w:trPr>
        <w:tc>
          <w:tcPr>
            <w:tcW w:w="1555" w:type="dxa"/>
          </w:tcPr>
          <w:p w14:paraId="19B5F5F9"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Intesa San Paolo Assicura S.p.A.</w:t>
            </w:r>
          </w:p>
        </w:tc>
        <w:tc>
          <w:tcPr>
            <w:tcW w:w="992" w:type="dxa"/>
            <w:shd w:val="clear" w:color="auto" w:fill="auto"/>
          </w:tcPr>
          <w:p w14:paraId="74AA1E2E"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51950011512</w:t>
            </w:r>
          </w:p>
        </w:tc>
        <w:tc>
          <w:tcPr>
            <w:tcW w:w="1276" w:type="dxa"/>
            <w:shd w:val="clear" w:color="auto" w:fill="auto"/>
          </w:tcPr>
          <w:p w14:paraId="3D54CAEA"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Accident insurance</w:t>
            </w:r>
          </w:p>
        </w:tc>
        <w:tc>
          <w:tcPr>
            <w:tcW w:w="2409" w:type="dxa"/>
            <w:shd w:val="clear" w:color="auto" w:fill="auto"/>
          </w:tcPr>
          <w:p w14:paraId="78F944C0" w14:textId="77777777" w:rsidR="008F02CD" w:rsidRPr="006935DB" w:rsidRDefault="008F02CD" w:rsidP="00636FA2">
            <w:pPr>
              <w:pStyle w:val="ListParagraph"/>
              <w:numPr>
                <w:ilvl w:val="0"/>
                <w:numId w:val="23"/>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Ms. Barbara </w:t>
            </w:r>
            <w:proofErr w:type="gramStart"/>
            <w:r w:rsidRPr="006935DB">
              <w:rPr>
                <w:rFonts w:ascii="Verdana" w:hAnsi="Verdana"/>
                <w:sz w:val="19"/>
                <w:szCs w:val="19"/>
              </w:rPr>
              <w:t>Gallo;</w:t>
            </w:r>
            <w:proofErr w:type="gramEnd"/>
            <w:r w:rsidRPr="006935DB">
              <w:rPr>
                <w:rFonts w:ascii="Verdana" w:hAnsi="Verdana"/>
                <w:sz w:val="19"/>
                <w:szCs w:val="19"/>
              </w:rPr>
              <w:t xml:space="preserve"> </w:t>
            </w:r>
          </w:p>
          <w:p w14:paraId="0DCF8079" w14:textId="77777777" w:rsidR="008F02CD" w:rsidRPr="006935DB" w:rsidRDefault="008F02CD" w:rsidP="00636FA2">
            <w:pPr>
              <w:pStyle w:val="ListParagraph"/>
              <w:numPr>
                <w:ilvl w:val="0"/>
                <w:numId w:val="23"/>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Ms. Luisa Piera Gallo</w:t>
            </w:r>
          </w:p>
        </w:tc>
        <w:tc>
          <w:tcPr>
            <w:tcW w:w="2410" w:type="dxa"/>
            <w:shd w:val="clear" w:color="auto" w:fill="auto"/>
          </w:tcPr>
          <w:p w14:paraId="6C806C35" w14:textId="77777777" w:rsidR="008F02CD" w:rsidRPr="006935DB" w:rsidRDefault="008F02CD" w:rsidP="00636FA2">
            <w:pPr>
              <w:pStyle w:val="ListParagraph"/>
              <w:numPr>
                <w:ilvl w:val="0"/>
                <w:numId w:val="24"/>
              </w:numPr>
              <w:ind w:left="322" w:right="-68" w:hanging="367"/>
              <w:rPr>
                <w:rFonts w:ascii="Verdana" w:hAnsi="Verdana"/>
                <w:sz w:val="19"/>
                <w:szCs w:val="19"/>
                <w:lang w:val="it-IT"/>
              </w:rPr>
            </w:pPr>
            <w:r w:rsidRPr="006935DB">
              <w:rPr>
                <w:rFonts w:ascii="Verdana" w:hAnsi="Verdana"/>
                <w:sz w:val="19"/>
                <w:szCs w:val="19"/>
                <w:lang w:val="it-IT"/>
              </w:rPr>
              <w:t>Decease: Euro 100,000</w:t>
            </w:r>
            <w:r w:rsidRPr="006935DB">
              <w:rPr>
                <w:rFonts w:ascii="Verdana" w:hAnsi="Verdana"/>
                <w:sz w:val="19"/>
                <w:szCs w:val="19"/>
                <w:lang w:val="it-IT"/>
              </w:rPr>
              <w:br/>
              <w:t>Permanent disability: Euro 150,000</w:t>
            </w:r>
          </w:p>
          <w:p w14:paraId="15C42DAF" w14:textId="77777777" w:rsidR="008F02CD" w:rsidRPr="006935DB" w:rsidRDefault="008F02CD" w:rsidP="00636FA2">
            <w:pPr>
              <w:pStyle w:val="ListParagraph"/>
              <w:numPr>
                <w:ilvl w:val="0"/>
                <w:numId w:val="24"/>
              </w:numPr>
              <w:tabs>
                <w:tab w:val="left" w:pos="317"/>
              </w:tabs>
              <w:snapToGrid w:val="0"/>
              <w:ind w:left="322" w:hanging="367"/>
              <w:rPr>
                <w:rFonts w:ascii="Verdana" w:hAnsi="Verdana"/>
                <w:sz w:val="19"/>
                <w:szCs w:val="19"/>
                <w:lang w:val="it-IT"/>
              </w:rPr>
            </w:pPr>
            <w:r w:rsidRPr="006935DB">
              <w:rPr>
                <w:rFonts w:ascii="Verdana" w:hAnsi="Verdana"/>
                <w:sz w:val="19"/>
                <w:szCs w:val="19"/>
                <w:lang w:val="it-IT"/>
              </w:rPr>
              <w:t>Decease: Euro 100,000</w:t>
            </w:r>
            <w:r w:rsidRPr="006935DB">
              <w:rPr>
                <w:rFonts w:ascii="Verdana" w:hAnsi="Verdana"/>
                <w:sz w:val="19"/>
                <w:szCs w:val="19"/>
                <w:lang w:val="it-IT"/>
              </w:rPr>
              <w:br/>
              <w:t>Permanent disability: Euro 150,000</w:t>
            </w:r>
          </w:p>
          <w:p w14:paraId="221952F1" w14:textId="77777777" w:rsidR="008F02CD" w:rsidRPr="006935DB" w:rsidRDefault="008F02CD" w:rsidP="00E875C9">
            <w:pPr>
              <w:tabs>
                <w:tab w:val="left" w:pos="317"/>
              </w:tabs>
              <w:snapToGrid w:val="0"/>
              <w:ind w:left="173" w:right="74" w:hanging="218"/>
              <w:rPr>
                <w:rFonts w:ascii="Verdana" w:hAnsi="Verdana"/>
                <w:sz w:val="19"/>
                <w:szCs w:val="19"/>
              </w:rPr>
            </w:pPr>
            <w:r w:rsidRPr="006935DB">
              <w:rPr>
                <w:rFonts w:ascii="Verdana" w:hAnsi="Verdana"/>
                <w:sz w:val="19"/>
                <w:szCs w:val="19"/>
              </w:rPr>
              <w:t>/</w:t>
            </w:r>
          </w:p>
          <w:p w14:paraId="408F9C27" w14:textId="77777777" w:rsidR="008F02CD" w:rsidRPr="006935DB" w:rsidRDefault="008F02CD" w:rsidP="00E875C9">
            <w:pPr>
              <w:tabs>
                <w:tab w:val="left" w:pos="317"/>
              </w:tabs>
              <w:snapToGrid w:val="0"/>
              <w:ind w:left="173" w:right="-132" w:hanging="218"/>
              <w:rPr>
                <w:rFonts w:ascii="Verdana" w:hAnsi="Verdana"/>
                <w:sz w:val="19"/>
                <w:szCs w:val="19"/>
              </w:rPr>
            </w:pPr>
            <w:r w:rsidRPr="006935DB">
              <w:rPr>
                <w:rFonts w:ascii="Verdana" w:hAnsi="Verdana"/>
                <w:sz w:val="19"/>
                <w:szCs w:val="19"/>
              </w:rPr>
              <w:t>Premium: Euro 822.24</w:t>
            </w:r>
          </w:p>
        </w:tc>
        <w:tc>
          <w:tcPr>
            <w:tcW w:w="1828" w:type="dxa"/>
            <w:shd w:val="clear" w:color="auto" w:fill="auto"/>
          </w:tcPr>
          <w:p w14:paraId="60664B46"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April 9, 2019 to April 9, 2024.</w:t>
            </w:r>
          </w:p>
        </w:tc>
      </w:tr>
      <w:tr w:rsidR="008F02CD" w:rsidRPr="006935DB" w14:paraId="6C8BE2C6" w14:textId="77777777" w:rsidTr="00E875C9">
        <w:trPr>
          <w:trHeight w:val="714"/>
        </w:trPr>
        <w:tc>
          <w:tcPr>
            <w:tcW w:w="1555" w:type="dxa"/>
          </w:tcPr>
          <w:p w14:paraId="16566DC8"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0CBE4EF3"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114187431</w:t>
            </w:r>
          </w:p>
        </w:tc>
        <w:tc>
          <w:tcPr>
            <w:tcW w:w="1276" w:type="dxa"/>
            <w:shd w:val="clear" w:color="auto" w:fill="auto"/>
          </w:tcPr>
          <w:p w14:paraId="7BE78A14"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Accidents at work</w:t>
            </w:r>
          </w:p>
        </w:tc>
        <w:tc>
          <w:tcPr>
            <w:tcW w:w="2409" w:type="dxa"/>
            <w:shd w:val="clear" w:color="auto" w:fill="auto"/>
          </w:tcPr>
          <w:p w14:paraId="7CA91E3E" w14:textId="77777777" w:rsidR="008F02CD" w:rsidRPr="006935DB" w:rsidRDefault="008F02CD" w:rsidP="00636FA2">
            <w:pPr>
              <w:pStyle w:val="ListParagraph"/>
              <w:numPr>
                <w:ilvl w:val="0"/>
                <w:numId w:val="20"/>
              </w:numPr>
              <w:tabs>
                <w:tab w:val="left" w:pos="272"/>
              </w:tabs>
              <w:snapToGrid w:val="0"/>
              <w:spacing w:after="200"/>
              <w:ind w:left="272" w:right="-106" w:hanging="272"/>
              <w:rPr>
                <w:rFonts w:ascii="Verdana" w:hAnsi="Verdana"/>
                <w:sz w:val="19"/>
                <w:szCs w:val="19"/>
              </w:rPr>
            </w:pPr>
            <w:r w:rsidRPr="006935DB">
              <w:rPr>
                <w:rFonts w:ascii="Verdana" w:hAnsi="Verdana"/>
                <w:sz w:val="19"/>
                <w:szCs w:val="19"/>
              </w:rPr>
              <w:t>Ms. Barbara Gallo</w:t>
            </w:r>
          </w:p>
          <w:p w14:paraId="7EFA2FD3" w14:textId="77777777" w:rsidR="008F02CD" w:rsidRPr="006935DB" w:rsidRDefault="008F02CD" w:rsidP="00636FA2">
            <w:pPr>
              <w:pStyle w:val="ListParagraph"/>
              <w:numPr>
                <w:ilvl w:val="0"/>
                <w:numId w:val="20"/>
              </w:numPr>
              <w:tabs>
                <w:tab w:val="left" w:pos="272"/>
              </w:tabs>
              <w:snapToGrid w:val="0"/>
              <w:spacing w:after="200"/>
              <w:ind w:left="272" w:right="-106" w:hanging="272"/>
              <w:rPr>
                <w:rFonts w:ascii="Verdana" w:hAnsi="Verdana"/>
                <w:sz w:val="19"/>
                <w:szCs w:val="19"/>
              </w:rPr>
            </w:pPr>
            <w:r w:rsidRPr="006935DB">
              <w:rPr>
                <w:rFonts w:ascii="Verdana" w:hAnsi="Verdana"/>
                <w:sz w:val="19"/>
                <w:szCs w:val="19"/>
              </w:rPr>
              <w:t>Ms. Luisa Piera Gallo</w:t>
            </w:r>
          </w:p>
        </w:tc>
        <w:tc>
          <w:tcPr>
            <w:tcW w:w="2410" w:type="dxa"/>
            <w:shd w:val="clear" w:color="auto" w:fill="auto"/>
          </w:tcPr>
          <w:p w14:paraId="5F09A2DE" w14:textId="77777777" w:rsidR="008F02CD" w:rsidRPr="006935DB" w:rsidRDefault="008F02CD" w:rsidP="00636FA2">
            <w:pPr>
              <w:pStyle w:val="ListParagraph"/>
              <w:numPr>
                <w:ilvl w:val="0"/>
                <w:numId w:val="46"/>
              </w:numPr>
              <w:ind w:left="180" w:right="-68" w:hanging="284"/>
              <w:rPr>
                <w:rFonts w:ascii="Verdana" w:hAnsi="Verdana"/>
                <w:sz w:val="19"/>
                <w:szCs w:val="19"/>
                <w:lang w:val="it-IT"/>
              </w:rPr>
            </w:pPr>
            <w:r w:rsidRPr="006935DB">
              <w:rPr>
                <w:rFonts w:ascii="Verdana" w:hAnsi="Verdana"/>
                <w:sz w:val="19"/>
                <w:szCs w:val="19"/>
                <w:lang w:val="it-IT"/>
              </w:rPr>
              <w:t>Decease: Euro 200,000</w:t>
            </w:r>
            <w:r w:rsidRPr="006935DB">
              <w:rPr>
                <w:rFonts w:ascii="Verdana" w:hAnsi="Verdana"/>
                <w:sz w:val="19"/>
                <w:szCs w:val="19"/>
                <w:lang w:val="it-IT"/>
              </w:rPr>
              <w:br/>
              <w:t>Permanent disability: Euro 1,000 per month</w:t>
            </w:r>
          </w:p>
          <w:p w14:paraId="0FBA0A2C" w14:textId="77777777" w:rsidR="008F02CD" w:rsidRPr="006935DB" w:rsidRDefault="008F02CD" w:rsidP="00636FA2">
            <w:pPr>
              <w:pStyle w:val="ListParagraph"/>
              <w:numPr>
                <w:ilvl w:val="0"/>
                <w:numId w:val="46"/>
              </w:numPr>
              <w:ind w:left="180" w:right="-68" w:hanging="284"/>
              <w:rPr>
                <w:rFonts w:ascii="Verdana" w:hAnsi="Verdana"/>
                <w:sz w:val="19"/>
                <w:szCs w:val="19"/>
                <w:lang w:val="it-IT"/>
              </w:rPr>
            </w:pPr>
            <w:r w:rsidRPr="006935DB">
              <w:rPr>
                <w:rFonts w:ascii="Verdana" w:hAnsi="Verdana"/>
                <w:sz w:val="19"/>
                <w:szCs w:val="19"/>
                <w:lang w:val="it-IT"/>
              </w:rPr>
              <w:t>Decease: Euro 200,000</w:t>
            </w:r>
            <w:r w:rsidRPr="006935DB">
              <w:rPr>
                <w:rFonts w:ascii="Verdana" w:hAnsi="Verdana"/>
                <w:sz w:val="19"/>
                <w:szCs w:val="19"/>
                <w:lang w:val="it-IT"/>
              </w:rPr>
              <w:br/>
              <w:t xml:space="preserve">Permanent disability: </w:t>
            </w:r>
            <w:r w:rsidRPr="006935DB">
              <w:rPr>
                <w:rFonts w:ascii="Verdana" w:hAnsi="Verdana"/>
                <w:sz w:val="19"/>
                <w:szCs w:val="19"/>
                <w:lang w:val="it-IT"/>
              </w:rPr>
              <w:lastRenderedPageBreak/>
              <w:t>Euro 1,000 per month</w:t>
            </w:r>
          </w:p>
          <w:p w14:paraId="6F25068F" w14:textId="77777777" w:rsidR="008F02CD" w:rsidRPr="006935DB" w:rsidRDefault="008F02CD" w:rsidP="00E875C9">
            <w:pPr>
              <w:snapToGrid w:val="0"/>
              <w:ind w:left="180" w:right="-256" w:hanging="142"/>
              <w:rPr>
                <w:rFonts w:ascii="Verdana" w:hAnsi="Verdana"/>
                <w:sz w:val="19"/>
                <w:szCs w:val="19"/>
              </w:rPr>
            </w:pPr>
            <w:r w:rsidRPr="006935DB">
              <w:rPr>
                <w:rFonts w:ascii="Verdana" w:hAnsi="Verdana"/>
                <w:sz w:val="19"/>
                <w:szCs w:val="19"/>
              </w:rPr>
              <w:t>/</w:t>
            </w:r>
          </w:p>
          <w:p w14:paraId="7A798E36" w14:textId="77777777" w:rsidR="008F02CD" w:rsidRPr="006935DB" w:rsidRDefault="008F02CD" w:rsidP="00E875C9">
            <w:pPr>
              <w:snapToGrid w:val="0"/>
              <w:ind w:left="180" w:right="-256" w:hanging="142"/>
              <w:rPr>
                <w:rFonts w:ascii="Verdana" w:hAnsi="Verdana"/>
                <w:sz w:val="19"/>
                <w:szCs w:val="19"/>
              </w:rPr>
            </w:pPr>
            <w:r w:rsidRPr="006935DB">
              <w:rPr>
                <w:rFonts w:ascii="Verdana" w:hAnsi="Verdana"/>
                <w:sz w:val="19"/>
                <w:szCs w:val="19"/>
              </w:rPr>
              <w:t xml:space="preserve">Premium: Euro 820 </w:t>
            </w:r>
          </w:p>
        </w:tc>
        <w:tc>
          <w:tcPr>
            <w:tcW w:w="1828" w:type="dxa"/>
            <w:shd w:val="clear" w:color="auto" w:fill="auto"/>
          </w:tcPr>
          <w:p w14:paraId="2451ADF9" w14:textId="77777777" w:rsidR="008F02CD" w:rsidRPr="006935DB" w:rsidRDefault="008F02CD" w:rsidP="00E875C9">
            <w:pPr>
              <w:snapToGrid w:val="0"/>
              <w:rPr>
                <w:rFonts w:ascii="Verdana" w:hAnsi="Verdana"/>
                <w:sz w:val="19"/>
                <w:szCs w:val="19"/>
              </w:rPr>
            </w:pPr>
            <w:r w:rsidRPr="006935DB">
              <w:rPr>
                <w:rFonts w:ascii="Verdana" w:hAnsi="Verdana"/>
                <w:sz w:val="19"/>
                <w:szCs w:val="19"/>
              </w:rPr>
              <w:lastRenderedPageBreak/>
              <w:t>From July 17, 2020 to July 17, 2021</w:t>
            </w:r>
          </w:p>
        </w:tc>
      </w:tr>
      <w:tr w:rsidR="008F02CD" w:rsidRPr="006935DB" w14:paraId="522FC308" w14:textId="77777777" w:rsidTr="00E875C9">
        <w:trPr>
          <w:trHeight w:val="714"/>
        </w:trPr>
        <w:tc>
          <w:tcPr>
            <w:tcW w:w="1555" w:type="dxa"/>
          </w:tcPr>
          <w:p w14:paraId="4D87C468" w14:textId="77777777" w:rsidR="008F02CD" w:rsidRPr="006935DB" w:rsidRDefault="008F02CD" w:rsidP="00E875C9">
            <w:pPr>
              <w:snapToGrid w:val="0"/>
              <w:jc w:val="center"/>
              <w:rPr>
                <w:rFonts w:ascii="Verdana" w:hAnsi="Verdana"/>
                <w:sz w:val="19"/>
                <w:szCs w:val="19"/>
              </w:rPr>
            </w:pPr>
            <w:commentRangeStart w:id="182"/>
            <w:proofErr w:type="spellStart"/>
            <w:r w:rsidRPr="006935DB">
              <w:rPr>
                <w:rFonts w:ascii="Verdana" w:hAnsi="Verdana"/>
                <w:sz w:val="19"/>
                <w:szCs w:val="19"/>
              </w:rPr>
              <w:t>Cardif</w:t>
            </w:r>
            <w:proofErr w:type="spellEnd"/>
            <w:r w:rsidRPr="006935DB">
              <w:rPr>
                <w:rFonts w:ascii="Verdana" w:hAnsi="Verdana"/>
                <w:sz w:val="19"/>
                <w:szCs w:val="19"/>
              </w:rPr>
              <w:t xml:space="preserve"> (Gruppo BNP Paris Bas)</w:t>
            </w:r>
          </w:p>
        </w:tc>
        <w:tc>
          <w:tcPr>
            <w:tcW w:w="992" w:type="dxa"/>
            <w:shd w:val="clear" w:color="auto" w:fill="auto"/>
          </w:tcPr>
          <w:p w14:paraId="6C86BAFF"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00204/445/00000006542</w:t>
            </w:r>
          </w:p>
        </w:tc>
        <w:tc>
          <w:tcPr>
            <w:tcW w:w="1276" w:type="dxa"/>
            <w:shd w:val="clear" w:color="auto" w:fill="auto"/>
          </w:tcPr>
          <w:p w14:paraId="07C0B416" w14:textId="77777777" w:rsidR="008F02CD" w:rsidRPr="006935DB" w:rsidRDefault="008F02CD" w:rsidP="00E875C9">
            <w:pPr>
              <w:tabs>
                <w:tab w:val="left" w:pos="336"/>
              </w:tabs>
              <w:snapToGrid w:val="0"/>
              <w:ind w:right="-106"/>
              <w:jc w:val="center"/>
              <w:rPr>
                <w:rFonts w:ascii="Verdana" w:hAnsi="Verdana"/>
                <w:sz w:val="19"/>
                <w:szCs w:val="19"/>
              </w:rPr>
            </w:pPr>
            <w:r w:rsidRPr="006935DB">
              <w:rPr>
                <w:rFonts w:ascii="Verdana" w:hAnsi="Verdana"/>
                <w:sz w:val="19"/>
                <w:szCs w:val="19"/>
              </w:rPr>
              <w:t>Manager Protection</w:t>
            </w:r>
          </w:p>
        </w:tc>
        <w:tc>
          <w:tcPr>
            <w:tcW w:w="2409" w:type="dxa"/>
            <w:shd w:val="clear" w:color="auto" w:fill="auto"/>
          </w:tcPr>
          <w:p w14:paraId="06C975C1" w14:textId="77777777" w:rsidR="008F02CD" w:rsidRPr="006935DB" w:rsidRDefault="008F02CD" w:rsidP="00636FA2">
            <w:pPr>
              <w:pStyle w:val="ListParagraph"/>
              <w:numPr>
                <w:ilvl w:val="0"/>
                <w:numId w:val="25"/>
              </w:numPr>
              <w:tabs>
                <w:tab w:val="left" w:pos="272"/>
              </w:tabs>
              <w:snapToGrid w:val="0"/>
              <w:spacing w:after="200"/>
              <w:ind w:left="275" w:right="-106" w:hanging="284"/>
              <w:rPr>
                <w:rFonts w:ascii="Verdana" w:hAnsi="Verdana"/>
                <w:sz w:val="19"/>
                <w:szCs w:val="19"/>
              </w:rPr>
            </w:pPr>
            <w:r w:rsidRPr="006935DB">
              <w:rPr>
                <w:rFonts w:ascii="Verdana" w:hAnsi="Verdana"/>
                <w:sz w:val="19"/>
                <w:szCs w:val="19"/>
              </w:rPr>
              <w:t xml:space="preserve">Ms. Barbara </w:t>
            </w:r>
            <w:proofErr w:type="gramStart"/>
            <w:r w:rsidRPr="006935DB">
              <w:rPr>
                <w:rFonts w:ascii="Verdana" w:hAnsi="Verdana"/>
                <w:sz w:val="19"/>
                <w:szCs w:val="19"/>
              </w:rPr>
              <w:t>Gallo;</w:t>
            </w:r>
            <w:proofErr w:type="gramEnd"/>
            <w:r w:rsidRPr="006935DB">
              <w:rPr>
                <w:rFonts w:ascii="Verdana" w:hAnsi="Verdana"/>
                <w:sz w:val="19"/>
                <w:szCs w:val="19"/>
              </w:rPr>
              <w:t xml:space="preserve"> </w:t>
            </w:r>
          </w:p>
          <w:p w14:paraId="79B724B5" w14:textId="77777777" w:rsidR="008F02CD" w:rsidRPr="006935DB" w:rsidRDefault="008F02CD" w:rsidP="00636FA2">
            <w:pPr>
              <w:pStyle w:val="ListParagraph"/>
              <w:numPr>
                <w:ilvl w:val="0"/>
                <w:numId w:val="25"/>
              </w:numPr>
              <w:tabs>
                <w:tab w:val="left" w:pos="272"/>
              </w:tabs>
              <w:snapToGrid w:val="0"/>
              <w:spacing w:after="200"/>
              <w:ind w:left="275" w:right="-106" w:hanging="284"/>
              <w:rPr>
                <w:rFonts w:ascii="Verdana" w:hAnsi="Verdana"/>
                <w:sz w:val="19"/>
                <w:szCs w:val="19"/>
              </w:rPr>
            </w:pPr>
            <w:r w:rsidRPr="006935DB">
              <w:rPr>
                <w:rFonts w:ascii="Verdana" w:hAnsi="Verdana"/>
                <w:sz w:val="19"/>
                <w:szCs w:val="19"/>
              </w:rPr>
              <w:t>Ms. Luisa Piera Gallo</w:t>
            </w:r>
          </w:p>
        </w:tc>
        <w:tc>
          <w:tcPr>
            <w:tcW w:w="2410" w:type="dxa"/>
            <w:shd w:val="clear" w:color="auto" w:fill="auto"/>
          </w:tcPr>
          <w:p w14:paraId="02082B6B" w14:textId="77777777" w:rsidR="008F02CD" w:rsidRPr="006935DB" w:rsidRDefault="008F02CD" w:rsidP="00636FA2">
            <w:pPr>
              <w:pStyle w:val="ListParagraph"/>
              <w:numPr>
                <w:ilvl w:val="0"/>
                <w:numId w:val="39"/>
              </w:numPr>
              <w:ind w:left="311" w:right="-106" w:hanging="311"/>
              <w:rPr>
                <w:rFonts w:ascii="Verdana" w:hAnsi="Verdana"/>
                <w:sz w:val="19"/>
                <w:szCs w:val="19"/>
              </w:rPr>
            </w:pPr>
            <w:r w:rsidRPr="006935DB">
              <w:rPr>
                <w:rFonts w:ascii="Verdana" w:hAnsi="Verdana"/>
                <w:sz w:val="19"/>
                <w:szCs w:val="19"/>
              </w:rPr>
              <w:t>Euro 500,000</w:t>
            </w:r>
          </w:p>
          <w:p w14:paraId="0E765E7F" w14:textId="77777777" w:rsidR="008F02CD" w:rsidRPr="006935DB" w:rsidRDefault="008F02CD" w:rsidP="00636FA2">
            <w:pPr>
              <w:pStyle w:val="ListParagraph"/>
              <w:numPr>
                <w:ilvl w:val="0"/>
                <w:numId w:val="39"/>
              </w:numPr>
              <w:tabs>
                <w:tab w:val="left" w:pos="317"/>
              </w:tabs>
              <w:snapToGrid w:val="0"/>
              <w:ind w:left="317" w:right="-106" w:hanging="317"/>
              <w:rPr>
                <w:rFonts w:ascii="Verdana" w:hAnsi="Verdana"/>
                <w:sz w:val="19"/>
                <w:szCs w:val="19"/>
              </w:rPr>
            </w:pPr>
            <w:r w:rsidRPr="006935DB">
              <w:rPr>
                <w:rFonts w:ascii="Verdana" w:hAnsi="Verdana"/>
                <w:sz w:val="19"/>
                <w:szCs w:val="19"/>
              </w:rPr>
              <w:t>Euro 500,000</w:t>
            </w:r>
          </w:p>
          <w:p w14:paraId="6E13F192"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0E27712B"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946</w:t>
            </w:r>
          </w:p>
        </w:tc>
        <w:tc>
          <w:tcPr>
            <w:tcW w:w="1828" w:type="dxa"/>
            <w:shd w:val="clear" w:color="auto" w:fill="auto"/>
          </w:tcPr>
          <w:p w14:paraId="1A2D2D4E"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May 13, 2020 to N/A</w:t>
            </w:r>
            <w:commentRangeEnd w:id="182"/>
            <w:r w:rsidRPr="006935DB">
              <w:rPr>
                <w:rStyle w:val="CommentReference"/>
                <w:sz w:val="19"/>
                <w:szCs w:val="19"/>
              </w:rPr>
              <w:commentReference w:id="182"/>
            </w:r>
          </w:p>
        </w:tc>
      </w:tr>
      <w:tr w:rsidR="008F02CD" w:rsidRPr="006935DB" w14:paraId="6CE00BA9" w14:textId="77777777" w:rsidTr="00E875C9">
        <w:trPr>
          <w:trHeight w:val="1053"/>
        </w:trPr>
        <w:tc>
          <w:tcPr>
            <w:tcW w:w="1555" w:type="dxa"/>
          </w:tcPr>
          <w:p w14:paraId="0D59DE81"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Chubb European Group Limited</w:t>
            </w:r>
          </w:p>
        </w:tc>
        <w:tc>
          <w:tcPr>
            <w:tcW w:w="992" w:type="dxa"/>
            <w:shd w:val="clear" w:color="auto" w:fill="auto"/>
          </w:tcPr>
          <w:p w14:paraId="4BB9B11C"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ITCASC25673</w:t>
            </w:r>
          </w:p>
        </w:tc>
        <w:tc>
          <w:tcPr>
            <w:tcW w:w="1276" w:type="dxa"/>
            <w:shd w:val="clear" w:color="auto" w:fill="auto"/>
          </w:tcPr>
          <w:p w14:paraId="2DCC6C7E" w14:textId="77777777" w:rsidR="008F02CD" w:rsidRPr="006935DB" w:rsidRDefault="008F02CD" w:rsidP="00E875C9">
            <w:pPr>
              <w:tabs>
                <w:tab w:val="left" w:pos="336"/>
              </w:tabs>
              <w:snapToGrid w:val="0"/>
              <w:ind w:right="-106"/>
              <w:jc w:val="center"/>
              <w:rPr>
                <w:rFonts w:ascii="Verdana" w:hAnsi="Verdana"/>
                <w:sz w:val="19"/>
                <w:szCs w:val="19"/>
              </w:rPr>
            </w:pPr>
            <w:r w:rsidRPr="006935DB">
              <w:rPr>
                <w:rFonts w:ascii="Verdana" w:hAnsi="Verdana"/>
                <w:sz w:val="19"/>
                <w:szCs w:val="19"/>
              </w:rPr>
              <w:t>Civil liability</w:t>
            </w:r>
          </w:p>
        </w:tc>
        <w:tc>
          <w:tcPr>
            <w:tcW w:w="2409" w:type="dxa"/>
            <w:shd w:val="clear" w:color="auto" w:fill="auto"/>
          </w:tcPr>
          <w:p w14:paraId="166AF824" w14:textId="77777777" w:rsidR="008F02CD" w:rsidRPr="006935DB" w:rsidRDefault="008F02CD" w:rsidP="00636FA2">
            <w:pPr>
              <w:pStyle w:val="ListParagraph"/>
              <w:numPr>
                <w:ilvl w:val="0"/>
                <w:numId w:val="21"/>
              </w:numPr>
              <w:tabs>
                <w:tab w:val="left" w:pos="336"/>
              </w:tabs>
              <w:snapToGrid w:val="0"/>
              <w:spacing w:after="200"/>
              <w:ind w:left="194" w:right="-106" w:hanging="283"/>
              <w:rPr>
                <w:rFonts w:ascii="Verdana" w:hAnsi="Verdana"/>
                <w:sz w:val="19"/>
                <w:szCs w:val="19"/>
              </w:rPr>
            </w:pPr>
            <w:r w:rsidRPr="006935DB">
              <w:rPr>
                <w:rFonts w:ascii="Verdana" w:hAnsi="Verdana"/>
                <w:sz w:val="19"/>
                <w:szCs w:val="19"/>
              </w:rPr>
              <w:t xml:space="preserve">Third party </w:t>
            </w:r>
            <w:proofErr w:type="gramStart"/>
            <w:r w:rsidRPr="006935DB">
              <w:rPr>
                <w:rFonts w:ascii="Verdana" w:hAnsi="Verdana"/>
                <w:sz w:val="19"/>
                <w:szCs w:val="19"/>
              </w:rPr>
              <w:t>liability;</w:t>
            </w:r>
            <w:proofErr w:type="gramEnd"/>
            <w:r w:rsidRPr="006935DB">
              <w:rPr>
                <w:rFonts w:ascii="Verdana" w:hAnsi="Verdana"/>
                <w:sz w:val="19"/>
                <w:szCs w:val="19"/>
              </w:rPr>
              <w:t xml:space="preserve"> </w:t>
            </w:r>
          </w:p>
          <w:p w14:paraId="20BE32CE" w14:textId="77777777" w:rsidR="008F02CD" w:rsidRPr="006935DB" w:rsidRDefault="008F02CD" w:rsidP="00636FA2">
            <w:pPr>
              <w:pStyle w:val="ListParagraph"/>
              <w:numPr>
                <w:ilvl w:val="0"/>
                <w:numId w:val="21"/>
              </w:numPr>
              <w:tabs>
                <w:tab w:val="left" w:pos="336"/>
              </w:tabs>
              <w:snapToGrid w:val="0"/>
              <w:spacing w:after="200"/>
              <w:ind w:left="194" w:right="-106" w:hanging="283"/>
              <w:rPr>
                <w:rFonts w:ascii="Verdana" w:hAnsi="Verdana"/>
                <w:sz w:val="19"/>
                <w:szCs w:val="19"/>
              </w:rPr>
            </w:pPr>
            <w:r w:rsidRPr="006935DB">
              <w:rPr>
                <w:rFonts w:ascii="Verdana" w:hAnsi="Verdana"/>
                <w:sz w:val="19"/>
                <w:szCs w:val="19"/>
              </w:rPr>
              <w:t xml:space="preserve">civil liability of service </w:t>
            </w:r>
            <w:proofErr w:type="gramStart"/>
            <w:r w:rsidRPr="006935DB">
              <w:rPr>
                <w:rFonts w:ascii="Verdana" w:hAnsi="Verdana"/>
                <w:sz w:val="19"/>
                <w:szCs w:val="19"/>
              </w:rPr>
              <w:t>providers;</w:t>
            </w:r>
            <w:proofErr w:type="gramEnd"/>
          </w:p>
          <w:p w14:paraId="3BAFC561" w14:textId="77777777" w:rsidR="008F02CD" w:rsidRPr="006935DB" w:rsidRDefault="008F02CD" w:rsidP="00636FA2">
            <w:pPr>
              <w:pStyle w:val="ListParagraph"/>
              <w:numPr>
                <w:ilvl w:val="0"/>
                <w:numId w:val="21"/>
              </w:numPr>
              <w:tabs>
                <w:tab w:val="left" w:pos="336"/>
              </w:tabs>
              <w:snapToGrid w:val="0"/>
              <w:spacing w:after="200"/>
              <w:ind w:left="194" w:right="-106" w:hanging="283"/>
              <w:rPr>
                <w:rFonts w:ascii="Verdana" w:hAnsi="Verdana"/>
                <w:sz w:val="19"/>
                <w:szCs w:val="19"/>
              </w:rPr>
            </w:pPr>
            <w:r w:rsidRPr="006935DB">
              <w:rPr>
                <w:rFonts w:ascii="Verdana" w:hAnsi="Verdana"/>
                <w:sz w:val="19"/>
                <w:szCs w:val="19"/>
              </w:rPr>
              <w:t>product liability</w:t>
            </w:r>
          </w:p>
        </w:tc>
        <w:tc>
          <w:tcPr>
            <w:tcW w:w="2410" w:type="dxa"/>
            <w:shd w:val="clear" w:color="auto" w:fill="auto"/>
          </w:tcPr>
          <w:p w14:paraId="6133EB16" w14:textId="77777777" w:rsidR="008F02CD" w:rsidRPr="006935DB" w:rsidRDefault="008F02CD" w:rsidP="00636FA2">
            <w:pPr>
              <w:pStyle w:val="ListParagraph"/>
              <w:numPr>
                <w:ilvl w:val="0"/>
                <w:numId w:val="22"/>
              </w:numPr>
              <w:tabs>
                <w:tab w:val="left" w:pos="317"/>
              </w:tabs>
              <w:snapToGrid w:val="0"/>
              <w:spacing w:after="200"/>
              <w:ind w:left="317" w:right="-106"/>
              <w:rPr>
                <w:rFonts w:ascii="Verdana" w:hAnsi="Verdana"/>
                <w:sz w:val="19"/>
                <w:szCs w:val="19"/>
              </w:rPr>
            </w:pPr>
            <w:r w:rsidRPr="006935DB">
              <w:rPr>
                <w:rFonts w:ascii="Verdana" w:hAnsi="Verdana"/>
                <w:sz w:val="19"/>
                <w:szCs w:val="19"/>
              </w:rPr>
              <w:t>Euro 3,000,000 (total amount)</w:t>
            </w:r>
          </w:p>
          <w:p w14:paraId="1FCE8475" w14:textId="77777777" w:rsidR="008F02CD" w:rsidRPr="006935DB" w:rsidRDefault="008F02CD" w:rsidP="00636FA2">
            <w:pPr>
              <w:pStyle w:val="ListParagraph"/>
              <w:numPr>
                <w:ilvl w:val="0"/>
                <w:numId w:val="22"/>
              </w:numPr>
              <w:tabs>
                <w:tab w:val="left" w:pos="317"/>
              </w:tabs>
              <w:snapToGrid w:val="0"/>
              <w:spacing w:after="200"/>
              <w:ind w:left="317" w:right="-106"/>
              <w:rPr>
                <w:rFonts w:ascii="Verdana" w:hAnsi="Verdana"/>
                <w:sz w:val="19"/>
                <w:szCs w:val="19"/>
              </w:rPr>
            </w:pPr>
            <w:r w:rsidRPr="006935DB">
              <w:rPr>
                <w:rFonts w:ascii="Verdana" w:hAnsi="Verdana"/>
                <w:sz w:val="19"/>
                <w:szCs w:val="19"/>
              </w:rPr>
              <w:t>Euro 3,000,000 (total amount)</w:t>
            </w:r>
          </w:p>
          <w:p w14:paraId="50BC51B2" w14:textId="77777777" w:rsidR="008F02CD" w:rsidRPr="006935DB" w:rsidRDefault="008F02CD" w:rsidP="00636FA2">
            <w:pPr>
              <w:pStyle w:val="ListParagraph"/>
              <w:numPr>
                <w:ilvl w:val="0"/>
                <w:numId w:val="22"/>
              </w:numPr>
              <w:tabs>
                <w:tab w:val="left" w:pos="317"/>
              </w:tabs>
              <w:snapToGrid w:val="0"/>
              <w:ind w:left="312" w:right="-108" w:hanging="357"/>
              <w:rPr>
                <w:rFonts w:ascii="Verdana" w:hAnsi="Verdana"/>
                <w:sz w:val="19"/>
                <w:szCs w:val="19"/>
              </w:rPr>
            </w:pPr>
            <w:r w:rsidRPr="006935DB">
              <w:rPr>
                <w:rFonts w:ascii="Verdana" w:hAnsi="Verdana"/>
                <w:sz w:val="19"/>
                <w:szCs w:val="19"/>
              </w:rPr>
              <w:t>Euro 3,000,000 (total amount)</w:t>
            </w:r>
          </w:p>
          <w:p w14:paraId="639707A8"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340DAABF"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 xml:space="preserve">Euro 11,000 </w:t>
            </w:r>
          </w:p>
        </w:tc>
        <w:tc>
          <w:tcPr>
            <w:tcW w:w="1828" w:type="dxa"/>
            <w:shd w:val="clear" w:color="auto" w:fill="auto"/>
          </w:tcPr>
          <w:p w14:paraId="0B5C3EC0"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November 30, 2020 to November 30, 2021.</w:t>
            </w:r>
          </w:p>
        </w:tc>
      </w:tr>
      <w:tr w:rsidR="008F02CD" w:rsidRPr="006935DB" w14:paraId="047D6A16" w14:textId="77777777" w:rsidTr="00E875C9">
        <w:trPr>
          <w:trHeight w:val="714"/>
        </w:trPr>
        <w:tc>
          <w:tcPr>
            <w:tcW w:w="1555" w:type="dxa"/>
          </w:tcPr>
          <w:p w14:paraId="6A2C5046"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 xml:space="preserve">Unipol SAI Assicurazioni S.p.A. </w:t>
            </w:r>
          </w:p>
        </w:tc>
        <w:tc>
          <w:tcPr>
            <w:tcW w:w="992" w:type="dxa"/>
            <w:shd w:val="clear" w:color="auto" w:fill="auto"/>
          </w:tcPr>
          <w:p w14:paraId="41106D43"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781458817</w:t>
            </w:r>
          </w:p>
        </w:tc>
        <w:tc>
          <w:tcPr>
            <w:tcW w:w="1276" w:type="dxa"/>
            <w:shd w:val="clear" w:color="auto" w:fill="auto"/>
          </w:tcPr>
          <w:p w14:paraId="2E3C8965" w14:textId="77777777" w:rsidR="008F02CD" w:rsidRPr="006935DB" w:rsidRDefault="008F02CD" w:rsidP="00E875C9">
            <w:pPr>
              <w:tabs>
                <w:tab w:val="left" w:pos="336"/>
              </w:tabs>
              <w:snapToGrid w:val="0"/>
              <w:ind w:right="-106"/>
              <w:jc w:val="center"/>
              <w:rPr>
                <w:rFonts w:ascii="Verdana" w:hAnsi="Verdana"/>
                <w:sz w:val="19"/>
                <w:szCs w:val="19"/>
              </w:rPr>
            </w:pPr>
            <w:r w:rsidRPr="006935DB">
              <w:rPr>
                <w:rFonts w:ascii="Verdana" w:hAnsi="Verdana"/>
                <w:sz w:val="19"/>
                <w:szCs w:val="19"/>
              </w:rPr>
              <w:t>Risk of fire - All risk</w:t>
            </w:r>
          </w:p>
        </w:tc>
        <w:tc>
          <w:tcPr>
            <w:tcW w:w="2409" w:type="dxa"/>
            <w:shd w:val="clear" w:color="auto" w:fill="auto"/>
          </w:tcPr>
          <w:p w14:paraId="636FAA4D" w14:textId="77777777" w:rsidR="008F02CD" w:rsidRPr="006935DB" w:rsidRDefault="008F02CD" w:rsidP="00636FA2">
            <w:pPr>
              <w:pStyle w:val="ListParagraph"/>
              <w:numPr>
                <w:ilvl w:val="0"/>
                <w:numId w:val="40"/>
              </w:numPr>
              <w:tabs>
                <w:tab w:val="left" w:pos="278"/>
              </w:tabs>
              <w:snapToGrid w:val="0"/>
              <w:spacing w:after="200"/>
              <w:ind w:left="315" w:right="-106" w:hanging="284"/>
              <w:rPr>
                <w:rFonts w:ascii="Verdana" w:hAnsi="Verdana"/>
                <w:sz w:val="19"/>
                <w:szCs w:val="19"/>
              </w:rPr>
            </w:pPr>
            <w:r w:rsidRPr="006935DB">
              <w:rPr>
                <w:rFonts w:ascii="Verdana" w:hAnsi="Verdana"/>
                <w:sz w:val="19"/>
                <w:szCs w:val="19"/>
              </w:rPr>
              <w:t xml:space="preserve">Real estate located in Str. </w:t>
            </w:r>
            <w:proofErr w:type="spellStart"/>
            <w:r w:rsidRPr="006935DB">
              <w:rPr>
                <w:rFonts w:ascii="Verdana" w:hAnsi="Verdana"/>
                <w:sz w:val="19"/>
                <w:szCs w:val="19"/>
              </w:rPr>
              <w:t>Tomboleto</w:t>
            </w:r>
            <w:proofErr w:type="spellEnd"/>
            <w:r w:rsidRPr="006935DB">
              <w:rPr>
                <w:rFonts w:ascii="Verdana" w:hAnsi="Verdana"/>
                <w:sz w:val="19"/>
                <w:szCs w:val="19"/>
              </w:rPr>
              <w:t xml:space="preserve"> 1, 10010 Azeglio (Turin, Italy)</w:t>
            </w:r>
          </w:p>
          <w:p w14:paraId="4DE5382B" w14:textId="77777777" w:rsidR="008F02CD" w:rsidRPr="006935DB" w:rsidRDefault="008F02CD" w:rsidP="00636FA2">
            <w:pPr>
              <w:pStyle w:val="ListParagraph"/>
              <w:numPr>
                <w:ilvl w:val="0"/>
                <w:numId w:val="40"/>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third party </w:t>
            </w:r>
            <w:proofErr w:type="gramStart"/>
            <w:r w:rsidRPr="006935DB">
              <w:rPr>
                <w:rFonts w:ascii="Verdana" w:hAnsi="Verdana"/>
                <w:sz w:val="19"/>
                <w:szCs w:val="19"/>
              </w:rPr>
              <w:t>claims;</w:t>
            </w:r>
            <w:proofErr w:type="gramEnd"/>
          </w:p>
          <w:p w14:paraId="6DA8AE8C" w14:textId="77777777" w:rsidR="008F02CD" w:rsidRPr="006935DB" w:rsidRDefault="008F02CD" w:rsidP="00636FA2">
            <w:pPr>
              <w:pStyle w:val="ListParagraph"/>
              <w:numPr>
                <w:ilvl w:val="0"/>
                <w:numId w:val="40"/>
              </w:numPr>
              <w:tabs>
                <w:tab w:val="left" w:pos="272"/>
              </w:tabs>
              <w:snapToGrid w:val="0"/>
              <w:spacing w:after="200"/>
              <w:ind w:left="272" w:right="-106" w:hanging="284"/>
              <w:rPr>
                <w:rFonts w:ascii="Verdana" w:hAnsi="Verdana"/>
                <w:sz w:val="19"/>
                <w:szCs w:val="19"/>
              </w:rPr>
            </w:pPr>
            <w:r w:rsidRPr="006935DB">
              <w:rPr>
                <w:rFonts w:ascii="Verdana" w:hAnsi="Verdana"/>
                <w:sz w:val="19"/>
                <w:szCs w:val="19"/>
              </w:rPr>
              <w:t xml:space="preserve">electrical </w:t>
            </w:r>
            <w:proofErr w:type="gramStart"/>
            <w:r w:rsidRPr="006935DB">
              <w:rPr>
                <w:rFonts w:ascii="Verdana" w:hAnsi="Verdana"/>
                <w:sz w:val="19"/>
                <w:szCs w:val="19"/>
              </w:rPr>
              <w:t>events;</w:t>
            </w:r>
            <w:proofErr w:type="gramEnd"/>
          </w:p>
          <w:p w14:paraId="7B3D2465" w14:textId="77777777" w:rsidR="008F02CD" w:rsidRPr="006935DB" w:rsidRDefault="008F02CD" w:rsidP="00E875C9">
            <w:pPr>
              <w:tabs>
                <w:tab w:val="left" w:pos="336"/>
              </w:tabs>
              <w:snapToGrid w:val="0"/>
              <w:ind w:right="-106"/>
              <w:rPr>
                <w:rFonts w:ascii="Verdana" w:hAnsi="Verdana"/>
                <w:sz w:val="19"/>
                <w:szCs w:val="19"/>
              </w:rPr>
            </w:pPr>
          </w:p>
        </w:tc>
        <w:tc>
          <w:tcPr>
            <w:tcW w:w="2410" w:type="dxa"/>
            <w:shd w:val="clear" w:color="auto" w:fill="auto"/>
          </w:tcPr>
          <w:p w14:paraId="73AA3A7D" w14:textId="77777777" w:rsidR="008F02CD" w:rsidRPr="006935DB" w:rsidRDefault="008F02CD" w:rsidP="00636FA2">
            <w:pPr>
              <w:pStyle w:val="ListParagraph"/>
              <w:numPr>
                <w:ilvl w:val="0"/>
                <w:numId w:val="41"/>
              </w:numPr>
              <w:tabs>
                <w:tab w:val="left" w:pos="317"/>
              </w:tabs>
              <w:snapToGrid w:val="0"/>
              <w:ind w:left="311" w:right="-108" w:hanging="284"/>
              <w:rPr>
                <w:rFonts w:ascii="Verdana" w:hAnsi="Verdana"/>
                <w:sz w:val="19"/>
                <w:szCs w:val="19"/>
              </w:rPr>
            </w:pPr>
            <w:r w:rsidRPr="006935DB">
              <w:rPr>
                <w:rFonts w:ascii="Verdana" w:hAnsi="Verdana"/>
                <w:sz w:val="19"/>
                <w:szCs w:val="19"/>
              </w:rPr>
              <w:t>Euro 1,790,000</w:t>
            </w:r>
          </w:p>
          <w:p w14:paraId="6492BABB" w14:textId="77777777" w:rsidR="008F02CD" w:rsidRPr="006935DB" w:rsidRDefault="008F02CD" w:rsidP="00636FA2">
            <w:pPr>
              <w:pStyle w:val="ListParagraph"/>
              <w:numPr>
                <w:ilvl w:val="0"/>
                <w:numId w:val="41"/>
              </w:numPr>
              <w:tabs>
                <w:tab w:val="left" w:pos="317"/>
              </w:tabs>
              <w:snapToGrid w:val="0"/>
              <w:ind w:left="311" w:right="-108" w:hanging="284"/>
              <w:rPr>
                <w:rFonts w:ascii="Verdana" w:hAnsi="Verdana"/>
                <w:sz w:val="19"/>
                <w:szCs w:val="19"/>
              </w:rPr>
            </w:pPr>
            <w:r w:rsidRPr="006935DB">
              <w:rPr>
                <w:rFonts w:ascii="Verdana" w:hAnsi="Verdana"/>
                <w:sz w:val="19"/>
                <w:szCs w:val="19"/>
              </w:rPr>
              <w:t>100,000</w:t>
            </w:r>
          </w:p>
          <w:p w14:paraId="6C12725F" w14:textId="77777777" w:rsidR="008F02CD" w:rsidRPr="006935DB" w:rsidRDefault="008F02CD" w:rsidP="00636FA2">
            <w:pPr>
              <w:pStyle w:val="ListParagraph"/>
              <w:numPr>
                <w:ilvl w:val="0"/>
                <w:numId w:val="41"/>
              </w:numPr>
              <w:tabs>
                <w:tab w:val="left" w:pos="317"/>
              </w:tabs>
              <w:snapToGrid w:val="0"/>
              <w:ind w:left="311" w:right="-108" w:hanging="284"/>
              <w:rPr>
                <w:rFonts w:ascii="Verdana" w:hAnsi="Verdana"/>
                <w:sz w:val="19"/>
                <w:szCs w:val="19"/>
              </w:rPr>
            </w:pPr>
            <w:r w:rsidRPr="006935DB">
              <w:rPr>
                <w:rFonts w:ascii="Verdana" w:hAnsi="Verdana"/>
                <w:sz w:val="19"/>
                <w:szCs w:val="19"/>
              </w:rPr>
              <w:t>10,000</w:t>
            </w:r>
          </w:p>
          <w:p w14:paraId="1ABA8992"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013C5E9D"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2,725.98</w:t>
            </w:r>
          </w:p>
        </w:tc>
        <w:tc>
          <w:tcPr>
            <w:tcW w:w="1828" w:type="dxa"/>
            <w:shd w:val="clear" w:color="auto" w:fill="auto"/>
          </w:tcPr>
          <w:p w14:paraId="040665D6"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November 28, 2014 to November 28, 2021</w:t>
            </w:r>
          </w:p>
        </w:tc>
      </w:tr>
      <w:tr w:rsidR="008F02CD" w:rsidRPr="006935DB" w14:paraId="1C4FE24D" w14:textId="77777777" w:rsidTr="00E875C9">
        <w:trPr>
          <w:trHeight w:val="714"/>
        </w:trPr>
        <w:tc>
          <w:tcPr>
            <w:tcW w:w="1555" w:type="dxa"/>
          </w:tcPr>
          <w:p w14:paraId="5A5B7476"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018FC2B7"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00112189518</w:t>
            </w:r>
          </w:p>
        </w:tc>
        <w:tc>
          <w:tcPr>
            <w:tcW w:w="1276" w:type="dxa"/>
            <w:shd w:val="clear" w:color="auto" w:fill="auto"/>
          </w:tcPr>
          <w:p w14:paraId="032DA174"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089790BF" w14:textId="77777777" w:rsidR="008F02CD" w:rsidRPr="006935DB" w:rsidRDefault="008F02CD" w:rsidP="00E875C9">
            <w:pPr>
              <w:tabs>
                <w:tab w:val="left" w:pos="336"/>
              </w:tabs>
              <w:snapToGrid w:val="0"/>
              <w:ind w:right="-106"/>
              <w:rPr>
                <w:rFonts w:ascii="Verdana" w:hAnsi="Verdana"/>
                <w:sz w:val="19"/>
                <w:szCs w:val="19"/>
                <w:lang w:val="it-IT"/>
              </w:rPr>
            </w:pPr>
            <w:r w:rsidRPr="006935DB">
              <w:rPr>
                <w:rFonts w:ascii="Verdana" w:hAnsi="Verdana"/>
                <w:sz w:val="19"/>
                <w:szCs w:val="19"/>
                <w:lang w:val="it-IT"/>
              </w:rPr>
              <w:t>Toyota RAV (plate no. EA747VJ)</w:t>
            </w:r>
          </w:p>
        </w:tc>
        <w:tc>
          <w:tcPr>
            <w:tcW w:w="2410" w:type="dxa"/>
            <w:shd w:val="clear" w:color="auto" w:fill="auto"/>
          </w:tcPr>
          <w:p w14:paraId="3998B7CE" w14:textId="77777777" w:rsidR="008F02CD" w:rsidRPr="006935DB" w:rsidRDefault="008F02CD" w:rsidP="00E875C9">
            <w:pPr>
              <w:tabs>
                <w:tab w:val="left" w:pos="317"/>
              </w:tabs>
              <w:snapToGrid w:val="0"/>
              <w:ind w:right="-108"/>
              <w:rPr>
                <w:rFonts w:ascii="Verdana" w:hAnsi="Verdana"/>
                <w:sz w:val="19"/>
                <w:szCs w:val="19"/>
              </w:rPr>
            </w:pPr>
            <w:commentRangeStart w:id="183"/>
            <w:r w:rsidRPr="006935DB">
              <w:rPr>
                <w:rFonts w:ascii="Verdana" w:hAnsi="Verdana"/>
                <w:sz w:val="19"/>
                <w:szCs w:val="19"/>
              </w:rPr>
              <w:t>N/A</w:t>
            </w:r>
            <w:commentRangeEnd w:id="183"/>
            <w:r w:rsidRPr="006935DB">
              <w:rPr>
                <w:rStyle w:val="CommentReference"/>
                <w:sz w:val="19"/>
                <w:szCs w:val="19"/>
              </w:rPr>
              <w:commentReference w:id="183"/>
            </w:r>
          </w:p>
          <w:p w14:paraId="32D01ED1"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753B1582"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292,5</w:t>
            </w:r>
          </w:p>
        </w:tc>
        <w:tc>
          <w:tcPr>
            <w:tcW w:w="1828" w:type="dxa"/>
            <w:shd w:val="clear" w:color="auto" w:fill="auto"/>
          </w:tcPr>
          <w:p w14:paraId="76B51768" w14:textId="77777777" w:rsidR="008F02CD" w:rsidRPr="006935DB" w:rsidRDefault="008F02CD" w:rsidP="00E875C9">
            <w:pPr>
              <w:snapToGrid w:val="0"/>
              <w:rPr>
                <w:rFonts w:ascii="Verdana" w:hAnsi="Verdana"/>
                <w:sz w:val="19"/>
                <w:szCs w:val="19"/>
              </w:rPr>
            </w:pPr>
            <w:r w:rsidRPr="006935DB">
              <w:rPr>
                <w:rFonts w:ascii="Verdana" w:hAnsi="Verdana"/>
                <w:sz w:val="19"/>
                <w:szCs w:val="19"/>
              </w:rPr>
              <w:t xml:space="preserve">October 13, 2020 </w:t>
            </w:r>
            <w:commentRangeStart w:id="184"/>
            <w:r w:rsidRPr="006935DB">
              <w:rPr>
                <w:rFonts w:ascii="Verdana" w:hAnsi="Verdana"/>
                <w:sz w:val="19"/>
                <w:szCs w:val="19"/>
              </w:rPr>
              <w:t>to April 13, 2021</w:t>
            </w:r>
            <w:commentRangeEnd w:id="184"/>
            <w:r w:rsidRPr="006935DB">
              <w:rPr>
                <w:rStyle w:val="CommentReference"/>
                <w:sz w:val="19"/>
                <w:szCs w:val="19"/>
              </w:rPr>
              <w:commentReference w:id="184"/>
            </w:r>
          </w:p>
        </w:tc>
      </w:tr>
      <w:tr w:rsidR="008F02CD" w:rsidRPr="006935DB" w14:paraId="5027D836" w14:textId="77777777" w:rsidTr="00E875C9">
        <w:trPr>
          <w:trHeight w:val="714"/>
        </w:trPr>
        <w:tc>
          <w:tcPr>
            <w:tcW w:w="1555" w:type="dxa"/>
          </w:tcPr>
          <w:p w14:paraId="3FA95EA4"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5FA09C08"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00112189519</w:t>
            </w:r>
          </w:p>
        </w:tc>
        <w:tc>
          <w:tcPr>
            <w:tcW w:w="1276" w:type="dxa"/>
            <w:shd w:val="clear" w:color="auto" w:fill="auto"/>
          </w:tcPr>
          <w:p w14:paraId="2F8ED2AC"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Driver accident</w:t>
            </w:r>
          </w:p>
        </w:tc>
        <w:tc>
          <w:tcPr>
            <w:tcW w:w="2409" w:type="dxa"/>
            <w:shd w:val="clear" w:color="auto" w:fill="auto"/>
          </w:tcPr>
          <w:p w14:paraId="1534DC51" w14:textId="77777777" w:rsidR="008F02CD" w:rsidRPr="006935DB" w:rsidRDefault="008F02CD" w:rsidP="00E875C9">
            <w:pPr>
              <w:tabs>
                <w:tab w:val="left" w:pos="336"/>
              </w:tabs>
              <w:snapToGrid w:val="0"/>
              <w:ind w:right="-106"/>
              <w:rPr>
                <w:rFonts w:ascii="Verdana" w:hAnsi="Verdana"/>
                <w:sz w:val="19"/>
                <w:szCs w:val="19"/>
                <w:lang w:val="it-IT"/>
              </w:rPr>
            </w:pPr>
            <w:r w:rsidRPr="006935DB">
              <w:rPr>
                <w:rFonts w:ascii="Verdana" w:hAnsi="Verdana"/>
                <w:sz w:val="19"/>
                <w:szCs w:val="19"/>
                <w:lang w:val="it-IT"/>
              </w:rPr>
              <w:t>Toyota RAV (plate no. EA747VJ)</w:t>
            </w:r>
          </w:p>
        </w:tc>
        <w:tc>
          <w:tcPr>
            <w:tcW w:w="2410" w:type="dxa"/>
            <w:shd w:val="clear" w:color="auto" w:fill="auto"/>
          </w:tcPr>
          <w:p w14:paraId="27F4BC03" w14:textId="77777777" w:rsidR="008F02CD" w:rsidRPr="006935DB" w:rsidRDefault="008F02CD" w:rsidP="00E875C9">
            <w:pPr>
              <w:tabs>
                <w:tab w:val="left" w:pos="317"/>
              </w:tabs>
              <w:snapToGrid w:val="0"/>
              <w:ind w:right="-108"/>
              <w:rPr>
                <w:rFonts w:ascii="Verdana" w:hAnsi="Verdana"/>
                <w:sz w:val="19"/>
                <w:szCs w:val="19"/>
              </w:rPr>
            </w:pPr>
            <w:commentRangeStart w:id="185"/>
            <w:r w:rsidRPr="006935DB">
              <w:rPr>
                <w:rFonts w:ascii="Verdana" w:hAnsi="Verdana"/>
                <w:sz w:val="19"/>
                <w:szCs w:val="19"/>
              </w:rPr>
              <w:t>N/A</w:t>
            </w:r>
            <w:commentRangeEnd w:id="185"/>
            <w:r w:rsidRPr="006935DB">
              <w:rPr>
                <w:rStyle w:val="CommentReference"/>
                <w:sz w:val="19"/>
                <w:szCs w:val="19"/>
              </w:rPr>
              <w:commentReference w:id="185"/>
            </w:r>
          </w:p>
          <w:p w14:paraId="72DD757C"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34F1114E"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137</w:t>
            </w:r>
          </w:p>
        </w:tc>
        <w:tc>
          <w:tcPr>
            <w:tcW w:w="1828" w:type="dxa"/>
            <w:shd w:val="clear" w:color="auto" w:fill="auto"/>
          </w:tcPr>
          <w:p w14:paraId="1F31AF89" w14:textId="77777777" w:rsidR="008F02CD" w:rsidRPr="006935DB" w:rsidRDefault="008F02CD" w:rsidP="00E875C9">
            <w:pPr>
              <w:snapToGrid w:val="0"/>
              <w:rPr>
                <w:rFonts w:ascii="Verdana" w:hAnsi="Verdana"/>
                <w:sz w:val="19"/>
                <w:szCs w:val="19"/>
              </w:rPr>
            </w:pPr>
            <w:r w:rsidRPr="006935DB">
              <w:rPr>
                <w:rFonts w:ascii="Verdana" w:hAnsi="Verdana"/>
                <w:sz w:val="19"/>
                <w:szCs w:val="19"/>
              </w:rPr>
              <w:t>October 13, 2020 to October 13, 2021</w:t>
            </w:r>
          </w:p>
        </w:tc>
      </w:tr>
      <w:tr w:rsidR="008F02CD" w:rsidRPr="006935DB" w14:paraId="4D90DEA7" w14:textId="77777777" w:rsidTr="00E875C9">
        <w:trPr>
          <w:trHeight w:val="714"/>
        </w:trPr>
        <w:tc>
          <w:tcPr>
            <w:tcW w:w="1555" w:type="dxa"/>
          </w:tcPr>
          <w:p w14:paraId="239E675C"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Unipol SAI Assicurazioni S.p.A.</w:t>
            </w:r>
          </w:p>
        </w:tc>
        <w:tc>
          <w:tcPr>
            <w:tcW w:w="992" w:type="dxa"/>
            <w:shd w:val="clear" w:color="auto" w:fill="auto"/>
          </w:tcPr>
          <w:p w14:paraId="0EF002CD"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179026480</w:t>
            </w:r>
          </w:p>
        </w:tc>
        <w:tc>
          <w:tcPr>
            <w:tcW w:w="1276" w:type="dxa"/>
            <w:shd w:val="clear" w:color="auto" w:fill="auto"/>
          </w:tcPr>
          <w:p w14:paraId="28A825CD"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55BEED35"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Toyota (plate no. EX332NT)</w:t>
            </w:r>
          </w:p>
          <w:p w14:paraId="189EEBE3" w14:textId="77777777" w:rsidR="008F02CD" w:rsidRPr="006935DB" w:rsidRDefault="008F02CD" w:rsidP="00E875C9">
            <w:pPr>
              <w:tabs>
                <w:tab w:val="left" w:pos="336"/>
              </w:tabs>
              <w:snapToGrid w:val="0"/>
              <w:ind w:right="-106"/>
              <w:rPr>
                <w:rFonts w:ascii="Verdana" w:hAnsi="Verdana"/>
                <w:sz w:val="19"/>
                <w:szCs w:val="19"/>
              </w:rPr>
            </w:pPr>
          </w:p>
        </w:tc>
        <w:tc>
          <w:tcPr>
            <w:tcW w:w="2410" w:type="dxa"/>
            <w:shd w:val="clear" w:color="auto" w:fill="auto"/>
          </w:tcPr>
          <w:p w14:paraId="23CC30F1"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Death: Euro 25,000,000</w:t>
            </w:r>
          </w:p>
          <w:p w14:paraId="6B7E6058"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Permanent disabilities: Euro 25,000,000</w:t>
            </w:r>
          </w:p>
          <w:p w14:paraId="6A430528"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w:t>
            </w:r>
          </w:p>
          <w:p w14:paraId="2829ACAB"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Premium:</w:t>
            </w:r>
            <w:r w:rsidRPr="006935DB">
              <w:rPr>
                <w:rFonts w:ascii="Verdana" w:hAnsi="Verdana"/>
                <w:sz w:val="19"/>
                <w:szCs w:val="19"/>
                <w:lang w:val="it-IT"/>
              </w:rPr>
              <w:br/>
              <w:t>Euro 1,530</w:t>
            </w:r>
          </w:p>
        </w:tc>
        <w:tc>
          <w:tcPr>
            <w:tcW w:w="1828" w:type="dxa"/>
            <w:shd w:val="clear" w:color="auto" w:fill="auto"/>
          </w:tcPr>
          <w:p w14:paraId="61D1ED7E"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March 7, 2021, to March 7, 2022</w:t>
            </w:r>
          </w:p>
        </w:tc>
      </w:tr>
      <w:tr w:rsidR="008F02CD" w:rsidRPr="006935DB" w14:paraId="23F41D0E" w14:textId="77777777" w:rsidTr="00E875C9">
        <w:trPr>
          <w:trHeight w:val="714"/>
        </w:trPr>
        <w:tc>
          <w:tcPr>
            <w:tcW w:w="1555" w:type="dxa"/>
          </w:tcPr>
          <w:p w14:paraId="49BA8B61" w14:textId="77777777" w:rsidR="008F02CD" w:rsidRPr="006935DB" w:rsidRDefault="008F02CD" w:rsidP="00E875C9">
            <w:pPr>
              <w:snapToGrid w:val="0"/>
              <w:jc w:val="center"/>
              <w:rPr>
                <w:rFonts w:ascii="Verdana" w:hAnsi="Verdana"/>
                <w:sz w:val="19"/>
                <w:szCs w:val="19"/>
                <w:lang w:val="it-IT"/>
              </w:rPr>
            </w:pPr>
            <w:r w:rsidRPr="006935DB">
              <w:rPr>
                <w:rFonts w:ascii="Verdana" w:hAnsi="Verdana"/>
                <w:sz w:val="19"/>
                <w:szCs w:val="19"/>
                <w:lang w:val="it-IT"/>
              </w:rPr>
              <w:t>Unipol SAI Assicurazioni S.p.A.</w:t>
            </w:r>
          </w:p>
        </w:tc>
        <w:tc>
          <w:tcPr>
            <w:tcW w:w="992" w:type="dxa"/>
            <w:shd w:val="clear" w:color="auto" w:fill="auto"/>
          </w:tcPr>
          <w:p w14:paraId="1481D27F"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1/64941/30/160387260</w:t>
            </w:r>
          </w:p>
        </w:tc>
        <w:tc>
          <w:tcPr>
            <w:tcW w:w="1276" w:type="dxa"/>
            <w:shd w:val="clear" w:color="auto" w:fill="auto"/>
          </w:tcPr>
          <w:p w14:paraId="537505D6"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4B6DC952" w14:textId="77777777" w:rsidR="008F02CD" w:rsidRPr="006935DB" w:rsidRDefault="008F02CD" w:rsidP="00E875C9">
            <w:pPr>
              <w:tabs>
                <w:tab w:val="left" w:pos="336"/>
              </w:tabs>
              <w:snapToGrid w:val="0"/>
              <w:ind w:right="-106"/>
              <w:rPr>
                <w:rFonts w:ascii="Verdana" w:hAnsi="Verdana"/>
                <w:sz w:val="19"/>
                <w:szCs w:val="19"/>
                <w:lang w:val="it-IT"/>
              </w:rPr>
            </w:pPr>
            <w:r w:rsidRPr="006935DB">
              <w:rPr>
                <w:rFonts w:ascii="Verdana" w:hAnsi="Verdana"/>
                <w:sz w:val="19"/>
                <w:szCs w:val="19"/>
                <w:lang w:val="it-IT"/>
              </w:rPr>
              <w:t>Fiat Multipla (plate no. EA390ZL)</w:t>
            </w:r>
          </w:p>
          <w:p w14:paraId="4DD11BD1" w14:textId="77777777" w:rsidR="008F02CD" w:rsidRPr="006935DB" w:rsidRDefault="008F02CD" w:rsidP="00E875C9">
            <w:pPr>
              <w:tabs>
                <w:tab w:val="left" w:pos="336"/>
              </w:tabs>
              <w:snapToGrid w:val="0"/>
              <w:ind w:right="-106"/>
              <w:rPr>
                <w:rFonts w:ascii="Verdana" w:hAnsi="Verdana"/>
                <w:sz w:val="19"/>
                <w:szCs w:val="19"/>
                <w:lang w:val="it-IT"/>
              </w:rPr>
            </w:pPr>
          </w:p>
        </w:tc>
        <w:tc>
          <w:tcPr>
            <w:tcW w:w="2410" w:type="dxa"/>
            <w:shd w:val="clear" w:color="auto" w:fill="auto"/>
          </w:tcPr>
          <w:p w14:paraId="6A24F046"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Euro 12,000,000</w:t>
            </w:r>
          </w:p>
          <w:p w14:paraId="262294FC"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17BA3C13"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607.33</w:t>
            </w:r>
          </w:p>
        </w:tc>
        <w:tc>
          <w:tcPr>
            <w:tcW w:w="1828" w:type="dxa"/>
            <w:shd w:val="clear" w:color="auto" w:fill="auto"/>
          </w:tcPr>
          <w:p w14:paraId="5E9F650A"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September 20, 2020 to April 23, 2022</w:t>
            </w:r>
          </w:p>
        </w:tc>
      </w:tr>
      <w:tr w:rsidR="008F02CD" w:rsidRPr="006935DB" w14:paraId="01B9783B" w14:textId="77777777" w:rsidTr="00E875C9">
        <w:trPr>
          <w:trHeight w:val="714"/>
        </w:trPr>
        <w:tc>
          <w:tcPr>
            <w:tcW w:w="1555" w:type="dxa"/>
          </w:tcPr>
          <w:p w14:paraId="670B758E"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3DA9AFC3"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112924084</w:t>
            </w:r>
          </w:p>
        </w:tc>
        <w:tc>
          <w:tcPr>
            <w:tcW w:w="1276" w:type="dxa"/>
            <w:shd w:val="clear" w:color="auto" w:fill="auto"/>
          </w:tcPr>
          <w:p w14:paraId="31C8AA40"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Driver accident</w:t>
            </w:r>
          </w:p>
        </w:tc>
        <w:tc>
          <w:tcPr>
            <w:tcW w:w="2409" w:type="dxa"/>
            <w:shd w:val="clear" w:color="auto" w:fill="auto"/>
          </w:tcPr>
          <w:p w14:paraId="7A382DFE" w14:textId="77777777" w:rsidR="008F02CD" w:rsidRPr="006935DB" w:rsidRDefault="008F02CD" w:rsidP="00E875C9">
            <w:pPr>
              <w:tabs>
                <w:tab w:val="left" w:pos="336"/>
              </w:tabs>
              <w:snapToGrid w:val="0"/>
              <w:ind w:right="-106"/>
              <w:rPr>
                <w:rFonts w:ascii="Verdana" w:hAnsi="Verdana"/>
                <w:sz w:val="19"/>
                <w:szCs w:val="19"/>
                <w:lang w:val="it-IT"/>
              </w:rPr>
            </w:pPr>
            <w:r w:rsidRPr="006935DB">
              <w:rPr>
                <w:rFonts w:ascii="Verdana" w:hAnsi="Verdana"/>
                <w:sz w:val="19"/>
                <w:szCs w:val="19"/>
                <w:lang w:val="it-IT"/>
              </w:rPr>
              <w:t>N/A (plate no. CD561TR)</w:t>
            </w:r>
          </w:p>
          <w:p w14:paraId="584953D2" w14:textId="77777777" w:rsidR="008F02CD" w:rsidRPr="006935DB" w:rsidRDefault="008F02CD" w:rsidP="00E875C9">
            <w:pPr>
              <w:tabs>
                <w:tab w:val="left" w:pos="336"/>
              </w:tabs>
              <w:snapToGrid w:val="0"/>
              <w:ind w:right="-106"/>
              <w:rPr>
                <w:rFonts w:ascii="Verdana" w:hAnsi="Verdana"/>
                <w:sz w:val="19"/>
                <w:szCs w:val="19"/>
                <w:lang w:val="it-IT"/>
              </w:rPr>
            </w:pPr>
          </w:p>
        </w:tc>
        <w:tc>
          <w:tcPr>
            <w:tcW w:w="2410" w:type="dxa"/>
            <w:shd w:val="clear" w:color="auto" w:fill="auto"/>
          </w:tcPr>
          <w:p w14:paraId="10218485"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Decease: Euro 50,000,000</w:t>
            </w:r>
          </w:p>
          <w:p w14:paraId="70E5A500"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Permanent disabilities: Euro 150,000,000</w:t>
            </w:r>
          </w:p>
          <w:p w14:paraId="34F7E42A"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24F90024"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149,5</w:t>
            </w:r>
          </w:p>
        </w:tc>
        <w:tc>
          <w:tcPr>
            <w:tcW w:w="1828" w:type="dxa"/>
            <w:shd w:val="clear" w:color="auto" w:fill="auto"/>
          </w:tcPr>
          <w:p w14:paraId="7F873998"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October 15, 2020 to September 20, 2021</w:t>
            </w:r>
          </w:p>
        </w:tc>
      </w:tr>
      <w:tr w:rsidR="008F02CD" w:rsidRPr="006935DB" w14:paraId="4B5E8AA8" w14:textId="77777777" w:rsidTr="00E875C9">
        <w:trPr>
          <w:trHeight w:val="714"/>
        </w:trPr>
        <w:tc>
          <w:tcPr>
            <w:tcW w:w="1555" w:type="dxa"/>
          </w:tcPr>
          <w:p w14:paraId="43461439"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lastRenderedPageBreak/>
              <w:t>Allianz S.p.A.</w:t>
            </w:r>
          </w:p>
        </w:tc>
        <w:tc>
          <w:tcPr>
            <w:tcW w:w="992" w:type="dxa"/>
            <w:shd w:val="clear" w:color="auto" w:fill="auto"/>
          </w:tcPr>
          <w:p w14:paraId="7282AFAA"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112189518</w:t>
            </w:r>
          </w:p>
        </w:tc>
        <w:tc>
          <w:tcPr>
            <w:tcW w:w="1276" w:type="dxa"/>
            <w:shd w:val="clear" w:color="auto" w:fill="auto"/>
          </w:tcPr>
          <w:p w14:paraId="1A99FF40"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20E202B5" w14:textId="77777777" w:rsidR="008F02CD" w:rsidRPr="006935DB" w:rsidRDefault="008F02CD" w:rsidP="00E875C9">
            <w:pPr>
              <w:tabs>
                <w:tab w:val="left" w:pos="336"/>
              </w:tabs>
              <w:snapToGrid w:val="0"/>
              <w:ind w:right="-106"/>
              <w:rPr>
                <w:rFonts w:ascii="Verdana" w:hAnsi="Verdana"/>
                <w:sz w:val="19"/>
                <w:szCs w:val="19"/>
                <w:lang w:val="it-IT"/>
              </w:rPr>
            </w:pPr>
            <w:r w:rsidRPr="006935DB">
              <w:rPr>
                <w:rFonts w:ascii="Verdana" w:hAnsi="Verdana"/>
                <w:sz w:val="19"/>
                <w:szCs w:val="19"/>
                <w:lang w:val="it-IT"/>
              </w:rPr>
              <w:t>N/A (plate no. CD561TR)</w:t>
            </w:r>
          </w:p>
          <w:p w14:paraId="198EA609" w14:textId="77777777" w:rsidR="008F02CD" w:rsidRPr="006935DB" w:rsidRDefault="008F02CD" w:rsidP="00E875C9">
            <w:pPr>
              <w:tabs>
                <w:tab w:val="left" w:pos="272"/>
              </w:tabs>
              <w:snapToGrid w:val="0"/>
              <w:ind w:right="-106"/>
              <w:rPr>
                <w:rFonts w:ascii="Verdana" w:hAnsi="Verdana"/>
                <w:sz w:val="19"/>
                <w:szCs w:val="19"/>
                <w:lang w:val="it-IT"/>
              </w:rPr>
            </w:pPr>
          </w:p>
        </w:tc>
        <w:tc>
          <w:tcPr>
            <w:tcW w:w="2410" w:type="dxa"/>
            <w:shd w:val="clear" w:color="auto" w:fill="auto"/>
          </w:tcPr>
          <w:p w14:paraId="1084574D"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Damages to persons and/or goods: Euro 10,000,000</w:t>
            </w:r>
          </w:p>
          <w:p w14:paraId="4015E902"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2398C8DF"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594,5</w:t>
            </w:r>
          </w:p>
        </w:tc>
        <w:tc>
          <w:tcPr>
            <w:tcW w:w="1828" w:type="dxa"/>
            <w:shd w:val="clear" w:color="auto" w:fill="auto"/>
          </w:tcPr>
          <w:p w14:paraId="375ED001"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September 20, 2020 to September 20, 2021</w:t>
            </w:r>
          </w:p>
        </w:tc>
      </w:tr>
      <w:tr w:rsidR="008F02CD" w:rsidRPr="006935DB" w14:paraId="1238BAC9" w14:textId="77777777" w:rsidTr="00E875C9">
        <w:trPr>
          <w:trHeight w:val="714"/>
        </w:trPr>
        <w:tc>
          <w:tcPr>
            <w:tcW w:w="1555" w:type="dxa"/>
          </w:tcPr>
          <w:p w14:paraId="04FA3623"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0DFB8DCC"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112924085</w:t>
            </w:r>
          </w:p>
        </w:tc>
        <w:tc>
          <w:tcPr>
            <w:tcW w:w="1276" w:type="dxa"/>
            <w:shd w:val="clear" w:color="auto" w:fill="auto"/>
          </w:tcPr>
          <w:p w14:paraId="067B7D9D"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Driver accident</w:t>
            </w:r>
          </w:p>
        </w:tc>
        <w:tc>
          <w:tcPr>
            <w:tcW w:w="2409" w:type="dxa"/>
            <w:shd w:val="clear" w:color="auto" w:fill="auto"/>
          </w:tcPr>
          <w:p w14:paraId="4A8EB3D8"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BA746HV)</w:t>
            </w:r>
          </w:p>
          <w:p w14:paraId="5F964E11" w14:textId="77777777" w:rsidR="008F02CD" w:rsidRPr="006935DB" w:rsidRDefault="008F02CD" w:rsidP="00E875C9">
            <w:pPr>
              <w:tabs>
                <w:tab w:val="left" w:pos="336"/>
              </w:tabs>
              <w:snapToGrid w:val="0"/>
              <w:ind w:right="-106"/>
              <w:rPr>
                <w:rFonts w:ascii="Verdana" w:hAnsi="Verdana"/>
                <w:sz w:val="19"/>
                <w:szCs w:val="19"/>
              </w:rPr>
            </w:pPr>
          </w:p>
        </w:tc>
        <w:tc>
          <w:tcPr>
            <w:tcW w:w="2410" w:type="dxa"/>
            <w:shd w:val="clear" w:color="auto" w:fill="auto"/>
          </w:tcPr>
          <w:p w14:paraId="243DD1E5"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Decease: Euro 50,000,000</w:t>
            </w:r>
          </w:p>
          <w:p w14:paraId="72AA115C" w14:textId="77777777" w:rsidR="008F02CD" w:rsidRPr="006935DB" w:rsidRDefault="008F02CD" w:rsidP="00E875C9">
            <w:pPr>
              <w:tabs>
                <w:tab w:val="left" w:pos="317"/>
              </w:tabs>
              <w:snapToGrid w:val="0"/>
              <w:ind w:right="-108"/>
              <w:rPr>
                <w:rFonts w:ascii="Verdana" w:hAnsi="Verdana"/>
                <w:sz w:val="19"/>
                <w:szCs w:val="19"/>
                <w:lang w:val="it-IT"/>
              </w:rPr>
            </w:pPr>
            <w:r w:rsidRPr="006935DB">
              <w:rPr>
                <w:rFonts w:ascii="Verdana" w:hAnsi="Verdana"/>
                <w:sz w:val="19"/>
                <w:szCs w:val="19"/>
                <w:lang w:val="it-IT"/>
              </w:rPr>
              <w:t>Permanent disabilities: Euro 150,000,000</w:t>
            </w:r>
          </w:p>
          <w:p w14:paraId="0168E818"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309C82F6"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149,5</w:t>
            </w:r>
          </w:p>
        </w:tc>
        <w:tc>
          <w:tcPr>
            <w:tcW w:w="1828" w:type="dxa"/>
            <w:shd w:val="clear" w:color="auto" w:fill="auto"/>
          </w:tcPr>
          <w:p w14:paraId="7F58F194"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October 8, 2020 to September 20, 2021</w:t>
            </w:r>
          </w:p>
        </w:tc>
      </w:tr>
      <w:tr w:rsidR="008F02CD" w:rsidRPr="006935DB" w14:paraId="0E6AB6C2" w14:textId="77777777" w:rsidTr="00E875C9">
        <w:trPr>
          <w:trHeight w:val="714"/>
        </w:trPr>
        <w:tc>
          <w:tcPr>
            <w:tcW w:w="1555" w:type="dxa"/>
          </w:tcPr>
          <w:p w14:paraId="25625E34"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49C4B8AC"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112189509</w:t>
            </w:r>
          </w:p>
        </w:tc>
        <w:tc>
          <w:tcPr>
            <w:tcW w:w="1276" w:type="dxa"/>
            <w:shd w:val="clear" w:color="auto" w:fill="auto"/>
          </w:tcPr>
          <w:p w14:paraId="1AED78C7"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233F190D"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BA746HV)</w:t>
            </w:r>
          </w:p>
          <w:p w14:paraId="46B0C863" w14:textId="77777777" w:rsidR="008F02CD" w:rsidRPr="006935DB" w:rsidRDefault="008F02CD" w:rsidP="00E875C9">
            <w:pPr>
              <w:tabs>
                <w:tab w:val="left" w:pos="272"/>
              </w:tabs>
              <w:snapToGrid w:val="0"/>
              <w:ind w:right="-106"/>
              <w:rPr>
                <w:rFonts w:ascii="Verdana" w:hAnsi="Verdana"/>
                <w:sz w:val="19"/>
                <w:szCs w:val="19"/>
              </w:rPr>
            </w:pPr>
          </w:p>
        </w:tc>
        <w:tc>
          <w:tcPr>
            <w:tcW w:w="2410" w:type="dxa"/>
            <w:shd w:val="clear" w:color="auto" w:fill="auto"/>
          </w:tcPr>
          <w:p w14:paraId="07044E71"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Damages to persons and/or goods: Euro 10,000,000</w:t>
            </w:r>
          </w:p>
          <w:p w14:paraId="4B41FBAC"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3D60DF49" w14:textId="77777777" w:rsidR="008F02CD" w:rsidRPr="006935DB" w:rsidRDefault="008F02CD" w:rsidP="00E875C9">
            <w:pPr>
              <w:ind w:right="-106"/>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375.5</w:t>
            </w:r>
          </w:p>
        </w:tc>
        <w:tc>
          <w:tcPr>
            <w:tcW w:w="1828" w:type="dxa"/>
            <w:shd w:val="clear" w:color="auto" w:fill="auto"/>
          </w:tcPr>
          <w:p w14:paraId="4862B947" w14:textId="77777777" w:rsidR="008F02CD" w:rsidRPr="006935DB" w:rsidRDefault="008F02CD" w:rsidP="00E875C9">
            <w:pPr>
              <w:snapToGrid w:val="0"/>
              <w:rPr>
                <w:rFonts w:ascii="Verdana" w:hAnsi="Verdana"/>
                <w:sz w:val="19"/>
                <w:szCs w:val="19"/>
              </w:rPr>
            </w:pPr>
            <w:r w:rsidRPr="006935DB">
              <w:rPr>
                <w:rFonts w:ascii="Verdana" w:hAnsi="Verdana"/>
                <w:sz w:val="19"/>
                <w:szCs w:val="19"/>
              </w:rPr>
              <w:t>From September 8, 2020 to September 8, 2021</w:t>
            </w:r>
          </w:p>
        </w:tc>
      </w:tr>
      <w:tr w:rsidR="008F02CD" w:rsidRPr="006935DB" w14:paraId="4B10BAE7" w14:textId="77777777" w:rsidTr="00E875C9">
        <w:trPr>
          <w:trHeight w:val="714"/>
        </w:trPr>
        <w:tc>
          <w:tcPr>
            <w:tcW w:w="1555" w:type="dxa"/>
          </w:tcPr>
          <w:p w14:paraId="2EF1DB69"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0F7B280F"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112924310</w:t>
            </w:r>
          </w:p>
        </w:tc>
        <w:tc>
          <w:tcPr>
            <w:tcW w:w="1276" w:type="dxa"/>
            <w:shd w:val="clear" w:color="auto" w:fill="auto"/>
          </w:tcPr>
          <w:p w14:paraId="02BC83EC" w14:textId="77777777" w:rsidR="008F02CD" w:rsidRPr="006935DB" w:rsidRDefault="008F02CD" w:rsidP="00E875C9">
            <w:pPr>
              <w:pStyle w:val="ListParagraph"/>
              <w:tabs>
                <w:tab w:val="left" w:pos="336"/>
              </w:tabs>
              <w:snapToGrid w:val="0"/>
              <w:ind w:left="27" w:right="-106" w:hanging="27"/>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151D9841"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FL816TV)</w:t>
            </w:r>
          </w:p>
          <w:p w14:paraId="2B66ACD7" w14:textId="77777777" w:rsidR="008F02CD" w:rsidRPr="006935DB" w:rsidRDefault="008F02CD" w:rsidP="00E875C9">
            <w:pPr>
              <w:tabs>
                <w:tab w:val="left" w:pos="336"/>
              </w:tabs>
              <w:snapToGrid w:val="0"/>
              <w:ind w:right="-106"/>
              <w:rPr>
                <w:rFonts w:ascii="Verdana" w:hAnsi="Verdana"/>
                <w:sz w:val="19"/>
                <w:szCs w:val="19"/>
              </w:rPr>
            </w:pPr>
          </w:p>
        </w:tc>
        <w:tc>
          <w:tcPr>
            <w:tcW w:w="2410" w:type="dxa"/>
            <w:shd w:val="clear" w:color="auto" w:fill="auto"/>
          </w:tcPr>
          <w:p w14:paraId="1D017991"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Damages to persons and/or goods: Euro 10,000,000</w:t>
            </w:r>
          </w:p>
          <w:p w14:paraId="5CA171C3"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3896279F"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498</w:t>
            </w:r>
          </w:p>
        </w:tc>
        <w:tc>
          <w:tcPr>
            <w:tcW w:w="1828" w:type="dxa"/>
            <w:shd w:val="clear" w:color="auto" w:fill="auto"/>
          </w:tcPr>
          <w:p w14:paraId="737ADA2C" w14:textId="649CADDD" w:rsidR="008F02CD" w:rsidRPr="006935DB" w:rsidRDefault="00E62CE1" w:rsidP="00E875C9">
            <w:pPr>
              <w:snapToGrid w:val="0"/>
              <w:rPr>
                <w:rFonts w:ascii="Verdana" w:hAnsi="Verdana"/>
                <w:sz w:val="19"/>
                <w:szCs w:val="19"/>
              </w:rPr>
            </w:pPr>
            <w:r w:rsidRPr="006935DB">
              <w:rPr>
                <w:rFonts w:ascii="Verdana" w:hAnsi="Verdana"/>
                <w:sz w:val="19"/>
                <w:szCs w:val="19"/>
              </w:rPr>
              <w:t>From April</w:t>
            </w:r>
            <w:r w:rsidR="008F02CD" w:rsidRPr="006935DB">
              <w:rPr>
                <w:rFonts w:ascii="Verdana" w:hAnsi="Verdana"/>
                <w:sz w:val="19"/>
                <w:szCs w:val="19"/>
              </w:rPr>
              <w:t xml:space="preserve"> </w:t>
            </w:r>
            <w:r w:rsidRPr="006935DB">
              <w:rPr>
                <w:rFonts w:ascii="Verdana" w:hAnsi="Verdana"/>
                <w:sz w:val="19"/>
                <w:szCs w:val="19"/>
              </w:rPr>
              <w:t>23, 2021</w:t>
            </w:r>
            <w:r w:rsidR="008F02CD" w:rsidRPr="006935DB">
              <w:rPr>
                <w:rFonts w:ascii="Verdana" w:hAnsi="Verdana"/>
                <w:sz w:val="19"/>
                <w:szCs w:val="19"/>
              </w:rPr>
              <w:t xml:space="preserve"> to October 23,2021</w:t>
            </w:r>
          </w:p>
        </w:tc>
      </w:tr>
      <w:tr w:rsidR="008F02CD" w:rsidRPr="006935DB" w14:paraId="59E2A7BF" w14:textId="77777777" w:rsidTr="00E875C9">
        <w:trPr>
          <w:trHeight w:val="714"/>
        </w:trPr>
        <w:tc>
          <w:tcPr>
            <w:tcW w:w="1555" w:type="dxa"/>
          </w:tcPr>
          <w:p w14:paraId="5BDEFF91"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14FF3ABD"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112924311</w:t>
            </w:r>
          </w:p>
        </w:tc>
        <w:tc>
          <w:tcPr>
            <w:tcW w:w="1276" w:type="dxa"/>
            <w:shd w:val="clear" w:color="auto" w:fill="auto"/>
          </w:tcPr>
          <w:p w14:paraId="1E7D2F11" w14:textId="77777777" w:rsidR="008F02CD" w:rsidRPr="006935DB" w:rsidRDefault="008F02CD" w:rsidP="00E875C9">
            <w:pPr>
              <w:pStyle w:val="ListParagraph"/>
              <w:tabs>
                <w:tab w:val="left" w:pos="336"/>
              </w:tabs>
              <w:snapToGrid w:val="0"/>
              <w:ind w:left="27" w:right="-106" w:hanging="27"/>
              <w:jc w:val="center"/>
              <w:rPr>
                <w:rFonts w:ascii="Verdana" w:hAnsi="Verdana"/>
                <w:sz w:val="19"/>
                <w:szCs w:val="19"/>
              </w:rPr>
            </w:pPr>
            <w:r w:rsidRPr="006935DB">
              <w:rPr>
                <w:rFonts w:ascii="Verdana" w:hAnsi="Verdana"/>
                <w:sz w:val="19"/>
                <w:szCs w:val="19"/>
              </w:rPr>
              <w:t>Driver accident</w:t>
            </w:r>
          </w:p>
        </w:tc>
        <w:tc>
          <w:tcPr>
            <w:tcW w:w="2409" w:type="dxa"/>
            <w:shd w:val="clear" w:color="auto" w:fill="auto"/>
          </w:tcPr>
          <w:p w14:paraId="438360D0"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FL816TV)</w:t>
            </w:r>
          </w:p>
          <w:p w14:paraId="2225E9E6" w14:textId="77777777" w:rsidR="008F02CD" w:rsidRPr="006935DB" w:rsidRDefault="008F02CD" w:rsidP="00E875C9">
            <w:pPr>
              <w:tabs>
                <w:tab w:val="left" w:pos="336"/>
              </w:tabs>
              <w:snapToGrid w:val="0"/>
              <w:ind w:right="-106"/>
              <w:jc w:val="center"/>
              <w:rPr>
                <w:rFonts w:ascii="Verdana" w:hAnsi="Verdana"/>
                <w:sz w:val="19"/>
                <w:szCs w:val="19"/>
              </w:rPr>
            </w:pPr>
          </w:p>
        </w:tc>
        <w:tc>
          <w:tcPr>
            <w:tcW w:w="2410" w:type="dxa"/>
            <w:shd w:val="clear" w:color="auto" w:fill="auto"/>
          </w:tcPr>
          <w:p w14:paraId="238AEA55" w14:textId="77777777" w:rsidR="008F02CD" w:rsidRPr="006935DB" w:rsidRDefault="008F02CD" w:rsidP="00E875C9">
            <w:pPr>
              <w:tabs>
                <w:tab w:val="left" w:pos="317"/>
              </w:tabs>
              <w:snapToGrid w:val="0"/>
              <w:ind w:right="-108"/>
              <w:rPr>
                <w:rFonts w:ascii="Verdana" w:hAnsi="Verdana"/>
                <w:sz w:val="19"/>
                <w:szCs w:val="19"/>
              </w:rPr>
            </w:pPr>
            <w:commentRangeStart w:id="186"/>
            <w:r w:rsidRPr="006935DB">
              <w:rPr>
                <w:rFonts w:ascii="Verdana" w:hAnsi="Verdana"/>
                <w:sz w:val="19"/>
                <w:szCs w:val="19"/>
              </w:rPr>
              <w:t>N/A</w:t>
            </w:r>
            <w:commentRangeEnd w:id="186"/>
            <w:r w:rsidRPr="006935DB">
              <w:rPr>
                <w:rStyle w:val="CommentReference"/>
                <w:sz w:val="19"/>
                <w:szCs w:val="19"/>
              </w:rPr>
              <w:commentReference w:id="186"/>
            </w:r>
          </w:p>
          <w:p w14:paraId="234C8730"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49EAFAC7"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151,5</w:t>
            </w:r>
          </w:p>
        </w:tc>
        <w:tc>
          <w:tcPr>
            <w:tcW w:w="1828" w:type="dxa"/>
            <w:shd w:val="clear" w:color="auto" w:fill="auto"/>
          </w:tcPr>
          <w:p w14:paraId="56A382ED" w14:textId="77777777" w:rsidR="008F02CD" w:rsidRPr="006935DB" w:rsidRDefault="008F02CD" w:rsidP="00E875C9">
            <w:pPr>
              <w:snapToGrid w:val="0"/>
              <w:rPr>
                <w:rFonts w:ascii="Verdana" w:hAnsi="Verdana"/>
                <w:sz w:val="19"/>
                <w:szCs w:val="19"/>
              </w:rPr>
            </w:pPr>
            <w:commentRangeStart w:id="187"/>
            <w:r w:rsidRPr="006935DB">
              <w:rPr>
                <w:rFonts w:ascii="Verdana" w:hAnsi="Verdana"/>
                <w:sz w:val="19"/>
                <w:szCs w:val="19"/>
              </w:rPr>
              <w:t>From April 23, 2020 to March 23 2021</w:t>
            </w:r>
            <w:commentRangeEnd w:id="187"/>
            <w:r w:rsidRPr="006935DB">
              <w:rPr>
                <w:rStyle w:val="CommentReference"/>
                <w:sz w:val="19"/>
                <w:szCs w:val="19"/>
              </w:rPr>
              <w:commentReference w:id="187"/>
            </w:r>
          </w:p>
        </w:tc>
      </w:tr>
      <w:tr w:rsidR="008F02CD" w:rsidRPr="006935DB" w14:paraId="66A4884F" w14:textId="77777777" w:rsidTr="00E875C9">
        <w:trPr>
          <w:trHeight w:val="714"/>
        </w:trPr>
        <w:tc>
          <w:tcPr>
            <w:tcW w:w="1555" w:type="dxa"/>
          </w:tcPr>
          <w:p w14:paraId="674A2892"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23034F3E"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00112924418</w:t>
            </w:r>
          </w:p>
        </w:tc>
        <w:tc>
          <w:tcPr>
            <w:tcW w:w="1276" w:type="dxa"/>
            <w:shd w:val="clear" w:color="auto" w:fill="auto"/>
          </w:tcPr>
          <w:p w14:paraId="5103CE12"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1A056C7F"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FR054FX)</w:t>
            </w:r>
          </w:p>
          <w:p w14:paraId="5D200373" w14:textId="77777777" w:rsidR="008F02CD" w:rsidRPr="006935DB" w:rsidRDefault="008F02CD" w:rsidP="00E875C9">
            <w:pPr>
              <w:tabs>
                <w:tab w:val="left" w:pos="336"/>
              </w:tabs>
              <w:snapToGrid w:val="0"/>
              <w:ind w:right="-106"/>
              <w:rPr>
                <w:rFonts w:ascii="Verdana" w:hAnsi="Verdana"/>
                <w:sz w:val="19"/>
                <w:szCs w:val="19"/>
              </w:rPr>
            </w:pPr>
          </w:p>
        </w:tc>
        <w:tc>
          <w:tcPr>
            <w:tcW w:w="2410" w:type="dxa"/>
            <w:shd w:val="clear" w:color="auto" w:fill="auto"/>
          </w:tcPr>
          <w:p w14:paraId="30313F46"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Damages to persons and/or goods: Euro 10,000,000</w:t>
            </w:r>
          </w:p>
          <w:p w14:paraId="6C553ADE"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1CC039B5"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1,017</w:t>
            </w:r>
          </w:p>
        </w:tc>
        <w:tc>
          <w:tcPr>
            <w:tcW w:w="1828" w:type="dxa"/>
            <w:shd w:val="clear" w:color="auto" w:fill="auto"/>
          </w:tcPr>
          <w:p w14:paraId="15728D54" w14:textId="7C78DCC5" w:rsidR="008F02CD" w:rsidRPr="006935DB" w:rsidRDefault="008F02CD" w:rsidP="00E875C9">
            <w:pPr>
              <w:snapToGrid w:val="0"/>
              <w:rPr>
                <w:rFonts w:ascii="Verdana" w:hAnsi="Verdana"/>
                <w:sz w:val="19"/>
                <w:szCs w:val="19"/>
              </w:rPr>
            </w:pPr>
            <w:r w:rsidRPr="006935DB">
              <w:rPr>
                <w:rFonts w:ascii="Verdana" w:hAnsi="Verdana"/>
                <w:sz w:val="19"/>
                <w:szCs w:val="19"/>
              </w:rPr>
              <w:t xml:space="preserve">From June 8, 2020 </w:t>
            </w:r>
            <w:r w:rsidR="00E62CE1" w:rsidRPr="006935DB">
              <w:rPr>
                <w:rFonts w:ascii="Verdana" w:hAnsi="Verdana"/>
                <w:sz w:val="19"/>
                <w:szCs w:val="19"/>
              </w:rPr>
              <w:t>to June</w:t>
            </w:r>
            <w:r w:rsidRPr="006935DB">
              <w:rPr>
                <w:rFonts w:ascii="Verdana" w:hAnsi="Verdana"/>
                <w:sz w:val="19"/>
                <w:szCs w:val="19"/>
              </w:rPr>
              <w:t xml:space="preserve"> 8, 2021</w:t>
            </w:r>
          </w:p>
        </w:tc>
      </w:tr>
      <w:tr w:rsidR="008F02CD" w:rsidRPr="006935DB" w14:paraId="44C83858" w14:textId="77777777" w:rsidTr="00E875C9">
        <w:trPr>
          <w:trHeight w:val="714"/>
        </w:trPr>
        <w:tc>
          <w:tcPr>
            <w:tcW w:w="1555" w:type="dxa"/>
          </w:tcPr>
          <w:p w14:paraId="510E32C3"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28BE4A8B"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00112924419</w:t>
            </w:r>
          </w:p>
        </w:tc>
        <w:tc>
          <w:tcPr>
            <w:tcW w:w="1276" w:type="dxa"/>
            <w:shd w:val="clear" w:color="auto" w:fill="auto"/>
          </w:tcPr>
          <w:p w14:paraId="273E78F6"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Driver accident</w:t>
            </w:r>
          </w:p>
        </w:tc>
        <w:tc>
          <w:tcPr>
            <w:tcW w:w="2409" w:type="dxa"/>
            <w:shd w:val="clear" w:color="auto" w:fill="auto"/>
          </w:tcPr>
          <w:p w14:paraId="22B32D44"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N/A (plate no. FR054FX)</w:t>
            </w:r>
          </w:p>
          <w:p w14:paraId="4EDC5083" w14:textId="77777777" w:rsidR="008F02CD" w:rsidRPr="006935DB" w:rsidRDefault="008F02CD" w:rsidP="00E875C9">
            <w:pPr>
              <w:tabs>
                <w:tab w:val="left" w:pos="336"/>
              </w:tabs>
              <w:snapToGrid w:val="0"/>
              <w:ind w:right="-106"/>
              <w:jc w:val="center"/>
              <w:rPr>
                <w:rFonts w:ascii="Verdana" w:hAnsi="Verdana"/>
                <w:sz w:val="19"/>
                <w:szCs w:val="19"/>
              </w:rPr>
            </w:pPr>
          </w:p>
        </w:tc>
        <w:tc>
          <w:tcPr>
            <w:tcW w:w="2410" w:type="dxa"/>
            <w:shd w:val="clear" w:color="auto" w:fill="auto"/>
          </w:tcPr>
          <w:p w14:paraId="75097E04" w14:textId="77777777" w:rsidR="008F02CD" w:rsidRPr="006935DB" w:rsidRDefault="008F02CD" w:rsidP="00E875C9">
            <w:pPr>
              <w:tabs>
                <w:tab w:val="left" w:pos="317"/>
              </w:tabs>
              <w:snapToGrid w:val="0"/>
              <w:ind w:right="-108"/>
              <w:rPr>
                <w:rFonts w:ascii="Verdana" w:hAnsi="Verdana"/>
                <w:sz w:val="19"/>
                <w:szCs w:val="19"/>
              </w:rPr>
            </w:pPr>
            <w:commentRangeStart w:id="188"/>
            <w:r w:rsidRPr="006935DB">
              <w:rPr>
                <w:rFonts w:ascii="Verdana" w:hAnsi="Verdana"/>
                <w:sz w:val="19"/>
                <w:szCs w:val="19"/>
              </w:rPr>
              <w:t>N/A</w:t>
            </w:r>
            <w:commentRangeEnd w:id="188"/>
            <w:r w:rsidRPr="006935DB">
              <w:rPr>
                <w:rStyle w:val="CommentReference"/>
                <w:sz w:val="19"/>
                <w:szCs w:val="19"/>
              </w:rPr>
              <w:commentReference w:id="188"/>
            </w:r>
          </w:p>
          <w:p w14:paraId="083443C9"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581931E3"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151,5</w:t>
            </w:r>
          </w:p>
        </w:tc>
        <w:tc>
          <w:tcPr>
            <w:tcW w:w="1828" w:type="dxa"/>
            <w:shd w:val="clear" w:color="auto" w:fill="auto"/>
          </w:tcPr>
          <w:p w14:paraId="599BB053" w14:textId="0DA48F88" w:rsidR="008F02CD" w:rsidRPr="006935DB" w:rsidRDefault="008F02CD" w:rsidP="00E875C9">
            <w:pPr>
              <w:snapToGrid w:val="0"/>
              <w:rPr>
                <w:rFonts w:ascii="Verdana" w:hAnsi="Verdana"/>
                <w:sz w:val="19"/>
                <w:szCs w:val="19"/>
              </w:rPr>
            </w:pPr>
            <w:r w:rsidRPr="006935DB">
              <w:rPr>
                <w:rFonts w:ascii="Verdana" w:hAnsi="Verdana"/>
                <w:sz w:val="19"/>
                <w:szCs w:val="19"/>
              </w:rPr>
              <w:t xml:space="preserve">From June 8, 2020 </w:t>
            </w:r>
            <w:r w:rsidR="00E62CE1" w:rsidRPr="006935DB">
              <w:rPr>
                <w:rFonts w:ascii="Verdana" w:hAnsi="Verdana"/>
                <w:sz w:val="19"/>
                <w:szCs w:val="19"/>
              </w:rPr>
              <w:t>to June</w:t>
            </w:r>
            <w:r w:rsidRPr="006935DB">
              <w:rPr>
                <w:rFonts w:ascii="Verdana" w:hAnsi="Verdana"/>
                <w:sz w:val="19"/>
                <w:szCs w:val="19"/>
              </w:rPr>
              <w:t xml:space="preserve"> 8, 2021</w:t>
            </w:r>
          </w:p>
        </w:tc>
      </w:tr>
      <w:tr w:rsidR="008F02CD" w:rsidRPr="006935DB" w14:paraId="1BD7E33F" w14:textId="77777777" w:rsidTr="00E875C9">
        <w:trPr>
          <w:trHeight w:val="714"/>
        </w:trPr>
        <w:tc>
          <w:tcPr>
            <w:tcW w:w="1555" w:type="dxa"/>
          </w:tcPr>
          <w:p w14:paraId="502659CA" w14:textId="77777777" w:rsidR="008F02CD" w:rsidRPr="006935DB" w:rsidRDefault="008F02CD" w:rsidP="00E875C9">
            <w:pPr>
              <w:snapToGrid w:val="0"/>
              <w:jc w:val="center"/>
              <w:rPr>
                <w:rFonts w:ascii="Verdana" w:hAnsi="Verdana"/>
                <w:sz w:val="19"/>
                <w:szCs w:val="19"/>
              </w:rPr>
            </w:pPr>
            <w:r w:rsidRPr="006935DB">
              <w:rPr>
                <w:rFonts w:ascii="Verdana" w:hAnsi="Verdana"/>
                <w:sz w:val="19"/>
                <w:szCs w:val="19"/>
              </w:rPr>
              <w:t>Allianz S.p.A.</w:t>
            </w:r>
          </w:p>
        </w:tc>
        <w:tc>
          <w:tcPr>
            <w:tcW w:w="992" w:type="dxa"/>
            <w:shd w:val="clear" w:color="auto" w:fill="auto"/>
          </w:tcPr>
          <w:p w14:paraId="6A4F81B5" w14:textId="77777777" w:rsidR="008F02CD" w:rsidRPr="006935DB" w:rsidRDefault="008F02CD" w:rsidP="00E875C9">
            <w:pPr>
              <w:snapToGrid w:val="0"/>
              <w:ind w:left="-50"/>
              <w:jc w:val="center"/>
              <w:rPr>
                <w:rFonts w:ascii="Verdana" w:hAnsi="Verdana"/>
                <w:sz w:val="19"/>
                <w:szCs w:val="19"/>
              </w:rPr>
            </w:pPr>
            <w:r w:rsidRPr="006935DB">
              <w:rPr>
                <w:rFonts w:ascii="Verdana" w:hAnsi="Verdana"/>
                <w:sz w:val="19"/>
                <w:szCs w:val="19"/>
              </w:rPr>
              <w:t>00112924418</w:t>
            </w:r>
          </w:p>
        </w:tc>
        <w:tc>
          <w:tcPr>
            <w:tcW w:w="1276" w:type="dxa"/>
            <w:shd w:val="clear" w:color="auto" w:fill="auto"/>
          </w:tcPr>
          <w:p w14:paraId="072FE91B" w14:textId="77777777" w:rsidR="008F02CD" w:rsidRPr="006935DB" w:rsidRDefault="008F02CD" w:rsidP="00E875C9">
            <w:pPr>
              <w:pStyle w:val="ListParagraph"/>
              <w:tabs>
                <w:tab w:val="left" w:pos="336"/>
              </w:tabs>
              <w:snapToGrid w:val="0"/>
              <w:ind w:left="0" w:right="-106"/>
              <w:jc w:val="center"/>
              <w:rPr>
                <w:rFonts w:ascii="Verdana" w:hAnsi="Verdana"/>
                <w:sz w:val="19"/>
                <w:szCs w:val="19"/>
              </w:rPr>
            </w:pPr>
            <w:r w:rsidRPr="006935DB">
              <w:rPr>
                <w:rFonts w:ascii="Verdana" w:hAnsi="Verdana"/>
                <w:sz w:val="19"/>
                <w:szCs w:val="19"/>
              </w:rPr>
              <w:t>Car insurance</w:t>
            </w:r>
          </w:p>
        </w:tc>
        <w:tc>
          <w:tcPr>
            <w:tcW w:w="2409" w:type="dxa"/>
            <w:shd w:val="clear" w:color="auto" w:fill="auto"/>
          </w:tcPr>
          <w:p w14:paraId="540E56F2" w14:textId="77777777" w:rsidR="008F02CD" w:rsidRPr="006935DB" w:rsidRDefault="008F02CD" w:rsidP="00E875C9">
            <w:pPr>
              <w:tabs>
                <w:tab w:val="left" w:pos="336"/>
              </w:tabs>
              <w:snapToGrid w:val="0"/>
              <w:ind w:right="-106"/>
              <w:rPr>
                <w:rFonts w:ascii="Verdana" w:hAnsi="Verdana"/>
                <w:sz w:val="19"/>
                <w:szCs w:val="19"/>
              </w:rPr>
            </w:pPr>
            <w:r w:rsidRPr="006935DB">
              <w:rPr>
                <w:rFonts w:ascii="Verdana" w:hAnsi="Verdana"/>
                <w:sz w:val="19"/>
                <w:szCs w:val="19"/>
              </w:rPr>
              <w:t>Iveco (plate no. FR054FX)</w:t>
            </w:r>
          </w:p>
        </w:tc>
        <w:tc>
          <w:tcPr>
            <w:tcW w:w="2410" w:type="dxa"/>
            <w:shd w:val="clear" w:color="auto" w:fill="auto"/>
          </w:tcPr>
          <w:p w14:paraId="452A6D36" w14:textId="77777777" w:rsidR="008F02CD" w:rsidRPr="006935DB" w:rsidRDefault="008F02CD" w:rsidP="00E875C9">
            <w:pPr>
              <w:tabs>
                <w:tab w:val="left" w:pos="317"/>
              </w:tabs>
              <w:snapToGrid w:val="0"/>
              <w:ind w:right="-108"/>
              <w:rPr>
                <w:rFonts w:ascii="Verdana" w:hAnsi="Verdana"/>
                <w:sz w:val="19"/>
                <w:szCs w:val="19"/>
              </w:rPr>
            </w:pPr>
            <w:commentRangeStart w:id="189"/>
            <w:r w:rsidRPr="006935DB">
              <w:rPr>
                <w:rFonts w:ascii="Verdana" w:hAnsi="Verdana"/>
                <w:sz w:val="19"/>
                <w:szCs w:val="19"/>
              </w:rPr>
              <w:t>N/A</w:t>
            </w:r>
            <w:commentRangeEnd w:id="189"/>
            <w:r w:rsidRPr="006935DB">
              <w:rPr>
                <w:rStyle w:val="CommentReference"/>
                <w:sz w:val="19"/>
                <w:szCs w:val="19"/>
              </w:rPr>
              <w:commentReference w:id="189"/>
            </w:r>
          </w:p>
          <w:p w14:paraId="07AC8EA8"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w:t>
            </w:r>
          </w:p>
          <w:p w14:paraId="01E974F0" w14:textId="77777777" w:rsidR="008F02CD" w:rsidRPr="006935DB" w:rsidRDefault="008F02CD" w:rsidP="00E875C9">
            <w:pPr>
              <w:tabs>
                <w:tab w:val="left" w:pos="317"/>
              </w:tabs>
              <w:snapToGrid w:val="0"/>
              <w:ind w:right="-108"/>
              <w:rPr>
                <w:rFonts w:ascii="Verdana" w:hAnsi="Verdana"/>
                <w:sz w:val="19"/>
                <w:szCs w:val="19"/>
              </w:rPr>
            </w:pPr>
            <w:r w:rsidRPr="006935DB">
              <w:rPr>
                <w:rFonts w:ascii="Verdana" w:hAnsi="Verdana"/>
                <w:sz w:val="19"/>
                <w:szCs w:val="19"/>
              </w:rPr>
              <w:t>Premium:</w:t>
            </w:r>
            <w:r w:rsidRPr="006935DB">
              <w:rPr>
                <w:rFonts w:ascii="Verdana" w:hAnsi="Verdana"/>
                <w:sz w:val="19"/>
                <w:szCs w:val="19"/>
              </w:rPr>
              <w:br/>
              <w:t>Euro 1,048</w:t>
            </w:r>
          </w:p>
        </w:tc>
        <w:tc>
          <w:tcPr>
            <w:tcW w:w="1828" w:type="dxa"/>
            <w:shd w:val="clear" w:color="auto" w:fill="auto"/>
          </w:tcPr>
          <w:p w14:paraId="7437CD9D" w14:textId="77777777" w:rsidR="008F02CD" w:rsidRPr="006935DB" w:rsidRDefault="008F02CD" w:rsidP="00E875C9">
            <w:pPr>
              <w:snapToGrid w:val="0"/>
              <w:rPr>
                <w:rFonts w:ascii="Verdana" w:hAnsi="Verdana"/>
                <w:sz w:val="19"/>
                <w:szCs w:val="19"/>
              </w:rPr>
            </w:pPr>
            <w:r w:rsidRPr="006935DB">
              <w:rPr>
                <w:rFonts w:ascii="Verdana" w:hAnsi="Verdana"/>
                <w:sz w:val="19"/>
                <w:szCs w:val="19"/>
              </w:rPr>
              <w:t>June 8, 2020 to June 8, 2021</w:t>
            </w:r>
          </w:p>
        </w:tc>
      </w:tr>
    </w:tbl>
    <w:p w14:paraId="44359EF6" w14:textId="77777777" w:rsidR="008F02CD" w:rsidRPr="006935DB" w:rsidRDefault="008F02CD" w:rsidP="008F02CD">
      <w:pPr>
        <w:snapToGrid w:val="0"/>
        <w:rPr>
          <w:rFonts w:ascii="Verdana" w:hAnsi="Verdana"/>
          <w:b/>
          <w:sz w:val="19"/>
          <w:szCs w:val="19"/>
        </w:rPr>
      </w:pPr>
      <w:bookmarkStart w:id="190" w:name="_BPDC_LN_INS_1121"/>
      <w:bookmarkStart w:id="191" w:name="_BPDC_PR_INS_1122"/>
      <w:bookmarkEnd w:id="190"/>
      <w:bookmarkEnd w:id="191"/>
      <w:r w:rsidRPr="006935DB">
        <w:rPr>
          <w:rFonts w:ascii="Verdana" w:hAnsi="Verdana"/>
          <w:b/>
          <w:sz w:val="19"/>
          <w:szCs w:val="19"/>
        </w:rPr>
        <w:br w:type="page"/>
      </w:r>
    </w:p>
    <w:p w14:paraId="58200A40" w14:textId="77777777" w:rsidR="008F02CD" w:rsidRPr="006935DB" w:rsidRDefault="008F02CD" w:rsidP="008F02CD">
      <w:pPr>
        <w:pStyle w:val="Heading1"/>
        <w:snapToGrid w:val="0"/>
        <w:spacing w:before="0" w:after="200"/>
        <w:ind w:left="-567"/>
        <w:jc w:val="center"/>
        <w:rPr>
          <w:rFonts w:ascii="Verdana" w:hAnsi="Verdana"/>
          <w:color w:val="000000" w:themeColor="text1"/>
          <w:sz w:val="19"/>
          <w:szCs w:val="19"/>
        </w:rPr>
      </w:pPr>
      <w:bookmarkStart w:id="192" w:name="_Toc72153696"/>
      <w:r w:rsidRPr="006935DB">
        <w:rPr>
          <w:rFonts w:ascii="Verdana" w:hAnsi="Verdana"/>
          <w:sz w:val="19"/>
          <w:szCs w:val="19"/>
        </w:rPr>
        <w:lastRenderedPageBreak/>
        <w:t xml:space="preserve">ANNEX </w:t>
      </w:r>
      <w:r w:rsidRPr="006935DB">
        <w:rPr>
          <w:rFonts w:ascii="Verdana" w:hAnsi="Verdana"/>
          <w:color w:val="000000" w:themeColor="text1"/>
          <w:sz w:val="19"/>
          <w:szCs w:val="19"/>
        </w:rPr>
        <w:t>2</w:t>
      </w:r>
      <w:bookmarkEnd w:id="192"/>
    </w:p>
    <w:p w14:paraId="60360CA5" w14:textId="77777777" w:rsidR="008F02CD" w:rsidRPr="006935DB" w:rsidRDefault="008F02CD" w:rsidP="008F02CD">
      <w:pPr>
        <w:rPr>
          <w:sz w:val="19"/>
          <w:szCs w:val="19"/>
        </w:rPr>
      </w:pPr>
    </w:p>
    <w:p w14:paraId="148FF627" w14:textId="77777777" w:rsidR="008F02CD" w:rsidRPr="006935DB" w:rsidRDefault="008F02CD" w:rsidP="008F02CD">
      <w:pPr>
        <w:snapToGrid w:val="0"/>
        <w:rPr>
          <w:rFonts w:ascii="Verdana" w:hAnsi="Verdana"/>
          <w:b/>
          <w:i/>
          <w:sz w:val="19"/>
          <w:szCs w:val="19"/>
        </w:rPr>
      </w:pPr>
      <w:r w:rsidRPr="006935DB">
        <w:rPr>
          <w:rFonts w:ascii="Verdana" w:hAnsi="Verdana"/>
          <w:b/>
          <w:i/>
          <w:sz w:val="19"/>
          <w:szCs w:val="19"/>
        </w:rPr>
        <w:t>Facility No. 1</w:t>
      </w:r>
    </w:p>
    <w:tbl>
      <w:tblPr>
        <w:tblStyle w:val="TableGrid"/>
        <w:tblW w:w="9782" w:type="dxa"/>
        <w:tblInd w:w="-996" w:type="dxa"/>
        <w:tblLook w:val="04A0" w:firstRow="1" w:lastRow="0" w:firstColumn="1" w:lastColumn="0" w:noHBand="0" w:noVBand="1"/>
      </w:tblPr>
      <w:tblGrid>
        <w:gridCol w:w="570"/>
        <w:gridCol w:w="2386"/>
        <w:gridCol w:w="6826"/>
      </w:tblGrid>
      <w:tr w:rsidR="008F02CD" w:rsidRPr="006935DB" w14:paraId="23BDCB16" w14:textId="77777777" w:rsidTr="00E875C9">
        <w:trPr>
          <w:trHeight w:val="150"/>
        </w:trPr>
        <w:tc>
          <w:tcPr>
            <w:tcW w:w="570" w:type="dxa"/>
            <w:shd w:val="clear" w:color="auto" w:fill="D9D9D9" w:themeFill="background1" w:themeFillShade="D9"/>
          </w:tcPr>
          <w:p w14:paraId="71E2F25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386" w:type="dxa"/>
            <w:shd w:val="clear" w:color="auto" w:fill="D9D9D9" w:themeFill="background1" w:themeFillShade="D9"/>
          </w:tcPr>
          <w:p w14:paraId="2A77A19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826" w:type="dxa"/>
            <w:shd w:val="clear" w:color="auto" w:fill="D9D9D9" w:themeFill="background1" w:themeFillShade="D9"/>
          </w:tcPr>
          <w:p w14:paraId="4A7FCBE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0B0E23EA" w14:textId="77777777" w:rsidTr="00E875C9">
        <w:trPr>
          <w:trHeight w:val="308"/>
        </w:trPr>
        <w:tc>
          <w:tcPr>
            <w:tcW w:w="570" w:type="dxa"/>
          </w:tcPr>
          <w:p w14:paraId="4324DBFD"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7818604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826" w:type="dxa"/>
          </w:tcPr>
          <w:p w14:paraId="5A33AA0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337BD053" w14:textId="77777777" w:rsidTr="00E875C9">
        <w:trPr>
          <w:trHeight w:val="308"/>
        </w:trPr>
        <w:tc>
          <w:tcPr>
            <w:tcW w:w="570" w:type="dxa"/>
          </w:tcPr>
          <w:p w14:paraId="38846DEC"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4B79CD2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826" w:type="dxa"/>
          </w:tcPr>
          <w:p w14:paraId="1ABF2F0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spacing w:val="-2"/>
                <w:szCs w:val="19"/>
                <w:lang w:val="it-IT"/>
              </w:rPr>
              <w:t>Mediocredito Italiano S.p.A.</w:t>
            </w:r>
          </w:p>
        </w:tc>
      </w:tr>
      <w:tr w:rsidR="008F02CD" w:rsidRPr="006935DB" w14:paraId="66D44F7E" w14:textId="77777777" w:rsidTr="00E875C9">
        <w:trPr>
          <w:trHeight w:val="308"/>
        </w:trPr>
        <w:tc>
          <w:tcPr>
            <w:tcW w:w="570" w:type="dxa"/>
          </w:tcPr>
          <w:p w14:paraId="2FF3BD25" w14:textId="77777777" w:rsidR="008F02CD" w:rsidRPr="006935DB" w:rsidRDefault="008F02CD" w:rsidP="00636FA2">
            <w:pPr>
              <w:pStyle w:val="ListParagraph"/>
              <w:widowControl w:val="0"/>
              <w:numPr>
                <w:ilvl w:val="0"/>
                <w:numId w:val="28"/>
              </w:numPr>
              <w:tabs>
                <w:tab w:val="left" w:pos="-720"/>
                <w:tab w:val="left" w:pos="0"/>
              </w:tabs>
              <w:suppressAutoHyphens/>
              <w:snapToGrid w:val="0"/>
              <w:contextualSpacing w:val="0"/>
              <w:jc w:val="left"/>
              <w:rPr>
                <w:rFonts w:ascii="Verdana" w:hAnsi="Verdana"/>
                <w:spacing w:val="-2"/>
                <w:szCs w:val="19"/>
                <w:lang w:val="it-IT"/>
              </w:rPr>
            </w:pPr>
          </w:p>
        </w:tc>
        <w:tc>
          <w:tcPr>
            <w:tcW w:w="2386" w:type="dxa"/>
          </w:tcPr>
          <w:p w14:paraId="34AC08BD"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 xml:space="preserve">Facility no. </w:t>
            </w:r>
          </w:p>
        </w:tc>
        <w:tc>
          <w:tcPr>
            <w:tcW w:w="6826" w:type="dxa"/>
          </w:tcPr>
          <w:p w14:paraId="46D7FB66"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064472</w:t>
            </w:r>
          </w:p>
        </w:tc>
      </w:tr>
      <w:tr w:rsidR="008F02CD" w:rsidRPr="006935DB" w14:paraId="53A641B7" w14:textId="77777777" w:rsidTr="00E875C9">
        <w:trPr>
          <w:trHeight w:val="308"/>
        </w:trPr>
        <w:tc>
          <w:tcPr>
            <w:tcW w:w="570" w:type="dxa"/>
          </w:tcPr>
          <w:p w14:paraId="79FA9400"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1D0CAE2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826" w:type="dxa"/>
          </w:tcPr>
          <w:p w14:paraId="0A82B6A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330,000</w:t>
            </w:r>
          </w:p>
        </w:tc>
      </w:tr>
      <w:tr w:rsidR="008F02CD" w:rsidRPr="006935DB" w14:paraId="2F1206D2" w14:textId="77777777" w:rsidTr="00E875C9">
        <w:trPr>
          <w:trHeight w:val="308"/>
        </w:trPr>
        <w:tc>
          <w:tcPr>
            <w:tcW w:w="570" w:type="dxa"/>
          </w:tcPr>
          <w:p w14:paraId="2C33FEE5"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61C662DE"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 xml:space="preserve">Payment date of the first instalment </w:t>
            </w:r>
          </w:p>
        </w:tc>
        <w:tc>
          <w:tcPr>
            <w:tcW w:w="6826" w:type="dxa"/>
          </w:tcPr>
          <w:p w14:paraId="12CBCA0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June 2018</w:t>
            </w:r>
          </w:p>
        </w:tc>
      </w:tr>
      <w:tr w:rsidR="008F02CD" w:rsidRPr="006935DB" w14:paraId="2EE0B4D6" w14:textId="77777777" w:rsidTr="00E875C9">
        <w:trPr>
          <w:trHeight w:val="308"/>
        </w:trPr>
        <w:tc>
          <w:tcPr>
            <w:tcW w:w="570" w:type="dxa"/>
          </w:tcPr>
          <w:p w14:paraId="619C7A6F"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4B11CD7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826" w:type="dxa"/>
          </w:tcPr>
          <w:p w14:paraId="0505141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February 2023</w:t>
            </w:r>
          </w:p>
        </w:tc>
      </w:tr>
      <w:tr w:rsidR="008F02CD" w:rsidRPr="006935DB" w14:paraId="382F48B3" w14:textId="77777777" w:rsidTr="00E875C9">
        <w:trPr>
          <w:trHeight w:val="308"/>
        </w:trPr>
        <w:tc>
          <w:tcPr>
            <w:tcW w:w="570" w:type="dxa"/>
          </w:tcPr>
          <w:p w14:paraId="7D864098" w14:textId="77777777" w:rsidR="008F02CD" w:rsidRPr="006935DB" w:rsidRDefault="008F02CD" w:rsidP="00636FA2">
            <w:pPr>
              <w:pStyle w:val="ListParagraph"/>
              <w:widowControl w:val="0"/>
              <w:numPr>
                <w:ilvl w:val="0"/>
                <w:numId w:val="28"/>
              </w:numPr>
              <w:tabs>
                <w:tab w:val="left" w:pos="-720"/>
                <w:tab w:val="left" w:pos="0"/>
              </w:tabs>
              <w:suppressAutoHyphens/>
              <w:snapToGrid w:val="0"/>
              <w:contextualSpacing w:val="0"/>
              <w:jc w:val="left"/>
              <w:rPr>
                <w:rFonts w:ascii="Verdana" w:hAnsi="Verdana"/>
                <w:spacing w:val="-2"/>
                <w:szCs w:val="19"/>
              </w:rPr>
            </w:pPr>
          </w:p>
        </w:tc>
        <w:tc>
          <w:tcPr>
            <w:tcW w:w="2386" w:type="dxa"/>
          </w:tcPr>
          <w:p w14:paraId="2268F2AB"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826" w:type="dxa"/>
          </w:tcPr>
          <w:p w14:paraId="2F324FE1"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Monthly basis</w:t>
            </w:r>
          </w:p>
        </w:tc>
      </w:tr>
      <w:tr w:rsidR="008F02CD" w:rsidRPr="006935DB" w14:paraId="2C911CD2" w14:textId="77777777" w:rsidTr="00E875C9">
        <w:trPr>
          <w:trHeight w:val="308"/>
        </w:trPr>
        <w:tc>
          <w:tcPr>
            <w:tcW w:w="570" w:type="dxa"/>
          </w:tcPr>
          <w:p w14:paraId="0904CC54"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181F691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826" w:type="dxa"/>
          </w:tcPr>
          <w:p w14:paraId="080E6DA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1,78% (fixed)</w:t>
            </w:r>
          </w:p>
        </w:tc>
      </w:tr>
      <w:tr w:rsidR="008F02CD" w:rsidRPr="006935DB" w14:paraId="250B2463" w14:textId="77777777" w:rsidTr="00E875C9">
        <w:trPr>
          <w:trHeight w:val="308"/>
        </w:trPr>
        <w:tc>
          <w:tcPr>
            <w:tcW w:w="570" w:type="dxa"/>
          </w:tcPr>
          <w:p w14:paraId="560B81E0"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1282433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826" w:type="dxa"/>
          </w:tcPr>
          <w:p w14:paraId="2A58A05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775D7B44" w14:textId="77777777" w:rsidTr="00E875C9">
        <w:trPr>
          <w:trHeight w:val="308"/>
        </w:trPr>
        <w:tc>
          <w:tcPr>
            <w:tcW w:w="570" w:type="dxa"/>
          </w:tcPr>
          <w:p w14:paraId="377F9F17"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360706E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826" w:type="dxa"/>
          </w:tcPr>
          <w:p w14:paraId="469FB13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 (the Company shall communicate to the bank any Change of Control within 10 following days)</w:t>
            </w:r>
          </w:p>
        </w:tc>
      </w:tr>
      <w:tr w:rsidR="008F02CD" w:rsidRPr="006935DB" w14:paraId="7C1D3CDF" w14:textId="77777777" w:rsidTr="00E875C9">
        <w:trPr>
          <w:trHeight w:val="308"/>
        </w:trPr>
        <w:tc>
          <w:tcPr>
            <w:tcW w:w="570" w:type="dxa"/>
          </w:tcPr>
          <w:p w14:paraId="584ED112" w14:textId="77777777" w:rsidR="008F02CD" w:rsidRPr="006935DB" w:rsidRDefault="008F02CD" w:rsidP="00636FA2">
            <w:pPr>
              <w:pStyle w:val="ListParagraph"/>
              <w:widowControl w:val="0"/>
              <w:numPr>
                <w:ilvl w:val="0"/>
                <w:numId w:val="28"/>
              </w:numPr>
              <w:tabs>
                <w:tab w:val="left" w:pos="-720"/>
                <w:tab w:val="left" w:pos="0"/>
              </w:tabs>
              <w:suppressAutoHyphens/>
              <w:snapToGrid w:val="0"/>
              <w:spacing w:after="200"/>
              <w:contextualSpacing w:val="0"/>
              <w:jc w:val="left"/>
              <w:rPr>
                <w:rFonts w:ascii="Verdana" w:hAnsi="Verdana"/>
                <w:spacing w:val="-2"/>
                <w:szCs w:val="19"/>
              </w:rPr>
            </w:pPr>
          </w:p>
        </w:tc>
        <w:tc>
          <w:tcPr>
            <w:tcW w:w="2386" w:type="dxa"/>
          </w:tcPr>
          <w:p w14:paraId="62B772A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826" w:type="dxa"/>
          </w:tcPr>
          <w:p w14:paraId="32B59B8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5502F899" w14:textId="77777777" w:rsidTr="00E875C9">
        <w:trPr>
          <w:trHeight w:val="308"/>
        </w:trPr>
        <w:tc>
          <w:tcPr>
            <w:tcW w:w="570" w:type="dxa"/>
          </w:tcPr>
          <w:p w14:paraId="08B53040" w14:textId="77777777" w:rsidR="008F02CD" w:rsidRPr="006935DB" w:rsidRDefault="008F02CD" w:rsidP="00636FA2">
            <w:pPr>
              <w:pStyle w:val="ListParagraph"/>
              <w:widowControl w:val="0"/>
              <w:numPr>
                <w:ilvl w:val="0"/>
                <w:numId w:val="28"/>
              </w:numPr>
              <w:tabs>
                <w:tab w:val="left" w:pos="-720"/>
                <w:tab w:val="left" w:pos="0"/>
              </w:tabs>
              <w:suppressAutoHyphens/>
              <w:snapToGrid w:val="0"/>
              <w:contextualSpacing w:val="0"/>
              <w:jc w:val="left"/>
              <w:rPr>
                <w:rFonts w:ascii="Verdana" w:hAnsi="Verdana"/>
                <w:spacing w:val="-2"/>
                <w:szCs w:val="19"/>
              </w:rPr>
            </w:pPr>
          </w:p>
        </w:tc>
        <w:tc>
          <w:tcPr>
            <w:tcW w:w="2386" w:type="dxa"/>
          </w:tcPr>
          <w:p w14:paraId="2A08B6D5"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826" w:type="dxa"/>
          </w:tcPr>
          <w:p w14:paraId="2B5AC9F8"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6E07E6B0" w14:textId="77777777" w:rsidR="008F02CD" w:rsidRPr="006935DB" w:rsidRDefault="008F02CD" w:rsidP="008F02CD">
      <w:pPr>
        <w:rPr>
          <w:sz w:val="19"/>
          <w:szCs w:val="19"/>
        </w:rPr>
      </w:pPr>
    </w:p>
    <w:p w14:paraId="4029D75D" w14:textId="77777777"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2</w:t>
      </w:r>
    </w:p>
    <w:tbl>
      <w:tblPr>
        <w:tblStyle w:val="TableGrid"/>
        <w:tblW w:w="9782" w:type="dxa"/>
        <w:tblInd w:w="-996" w:type="dxa"/>
        <w:tblLook w:val="04A0" w:firstRow="1" w:lastRow="0" w:firstColumn="1" w:lastColumn="0" w:noHBand="0" w:noVBand="1"/>
      </w:tblPr>
      <w:tblGrid>
        <w:gridCol w:w="570"/>
        <w:gridCol w:w="2775"/>
        <w:gridCol w:w="6437"/>
      </w:tblGrid>
      <w:tr w:rsidR="008F02CD" w:rsidRPr="006935DB" w14:paraId="3C2CC61E" w14:textId="77777777" w:rsidTr="00E875C9">
        <w:trPr>
          <w:trHeight w:val="277"/>
        </w:trPr>
        <w:tc>
          <w:tcPr>
            <w:tcW w:w="570" w:type="dxa"/>
            <w:shd w:val="clear" w:color="auto" w:fill="D9D9D9" w:themeFill="background1" w:themeFillShade="D9"/>
          </w:tcPr>
          <w:p w14:paraId="2037D42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18D23C4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437" w:type="dxa"/>
            <w:shd w:val="clear" w:color="auto" w:fill="D9D9D9" w:themeFill="background1" w:themeFillShade="D9"/>
          </w:tcPr>
          <w:p w14:paraId="545E2E8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2C9AB373" w14:textId="77777777" w:rsidTr="00E875C9">
        <w:trPr>
          <w:trHeight w:val="568"/>
        </w:trPr>
        <w:tc>
          <w:tcPr>
            <w:tcW w:w="570" w:type="dxa"/>
          </w:tcPr>
          <w:p w14:paraId="1CB94025"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9DE9DB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437" w:type="dxa"/>
          </w:tcPr>
          <w:p w14:paraId="3C5539E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3813DCAD" w14:textId="77777777" w:rsidTr="00E875C9">
        <w:trPr>
          <w:trHeight w:val="568"/>
        </w:trPr>
        <w:tc>
          <w:tcPr>
            <w:tcW w:w="570" w:type="dxa"/>
          </w:tcPr>
          <w:p w14:paraId="45E31187"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3243E3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437" w:type="dxa"/>
          </w:tcPr>
          <w:p w14:paraId="1073731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spacing w:val="-2"/>
                <w:szCs w:val="19"/>
                <w:lang w:val="it-IT"/>
              </w:rPr>
              <w:t>Mediocredito Italiano S.p.A.</w:t>
            </w:r>
          </w:p>
        </w:tc>
      </w:tr>
      <w:tr w:rsidR="008F02CD" w:rsidRPr="006935DB" w14:paraId="635C0F7D" w14:textId="77777777" w:rsidTr="00E875C9">
        <w:trPr>
          <w:trHeight w:val="568"/>
        </w:trPr>
        <w:tc>
          <w:tcPr>
            <w:tcW w:w="570" w:type="dxa"/>
          </w:tcPr>
          <w:p w14:paraId="6D05BB14" w14:textId="77777777" w:rsidR="008F02CD" w:rsidRPr="006935DB" w:rsidRDefault="008F02CD" w:rsidP="00636FA2">
            <w:pPr>
              <w:pStyle w:val="ListParagraph"/>
              <w:widowControl w:val="0"/>
              <w:numPr>
                <w:ilvl w:val="0"/>
                <w:numId w:val="30"/>
              </w:numPr>
              <w:tabs>
                <w:tab w:val="left" w:pos="-720"/>
                <w:tab w:val="left" w:pos="0"/>
              </w:tabs>
              <w:suppressAutoHyphens/>
              <w:snapToGrid w:val="0"/>
              <w:contextualSpacing w:val="0"/>
              <w:jc w:val="left"/>
              <w:rPr>
                <w:rFonts w:ascii="Verdana" w:hAnsi="Verdana"/>
                <w:spacing w:val="-2"/>
                <w:szCs w:val="19"/>
                <w:lang w:val="it-IT"/>
              </w:rPr>
            </w:pPr>
          </w:p>
        </w:tc>
        <w:tc>
          <w:tcPr>
            <w:tcW w:w="2775" w:type="dxa"/>
          </w:tcPr>
          <w:p w14:paraId="0FE6CD21"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 xml:space="preserve">Facility no. </w:t>
            </w:r>
          </w:p>
        </w:tc>
        <w:tc>
          <w:tcPr>
            <w:tcW w:w="6437" w:type="dxa"/>
          </w:tcPr>
          <w:p w14:paraId="24581CF8"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066203</w:t>
            </w:r>
          </w:p>
        </w:tc>
      </w:tr>
      <w:tr w:rsidR="008F02CD" w:rsidRPr="006935DB" w14:paraId="7D34530A" w14:textId="77777777" w:rsidTr="00E875C9">
        <w:trPr>
          <w:trHeight w:val="568"/>
        </w:trPr>
        <w:tc>
          <w:tcPr>
            <w:tcW w:w="570" w:type="dxa"/>
          </w:tcPr>
          <w:p w14:paraId="5DCB0D7E"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1D187D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437" w:type="dxa"/>
          </w:tcPr>
          <w:p w14:paraId="6E563B7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120,000</w:t>
            </w:r>
          </w:p>
        </w:tc>
      </w:tr>
      <w:tr w:rsidR="008F02CD" w:rsidRPr="006935DB" w14:paraId="0E4BEDB9" w14:textId="77777777" w:rsidTr="00E875C9">
        <w:trPr>
          <w:trHeight w:val="568"/>
        </w:trPr>
        <w:tc>
          <w:tcPr>
            <w:tcW w:w="570" w:type="dxa"/>
          </w:tcPr>
          <w:p w14:paraId="5B62AEED"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3DDA385"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437" w:type="dxa"/>
          </w:tcPr>
          <w:p w14:paraId="18D714F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July 30, 2018</w:t>
            </w:r>
          </w:p>
        </w:tc>
      </w:tr>
      <w:tr w:rsidR="008F02CD" w:rsidRPr="006935DB" w14:paraId="2E77498D" w14:textId="77777777" w:rsidTr="00E875C9">
        <w:trPr>
          <w:trHeight w:val="568"/>
        </w:trPr>
        <w:tc>
          <w:tcPr>
            <w:tcW w:w="570" w:type="dxa"/>
          </w:tcPr>
          <w:p w14:paraId="11EB8935"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3FB762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437" w:type="dxa"/>
          </w:tcPr>
          <w:p w14:paraId="30F1272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June 30, 2023</w:t>
            </w:r>
          </w:p>
        </w:tc>
      </w:tr>
      <w:tr w:rsidR="008F02CD" w:rsidRPr="006935DB" w14:paraId="26E3E526" w14:textId="77777777" w:rsidTr="00E875C9">
        <w:trPr>
          <w:trHeight w:val="568"/>
        </w:trPr>
        <w:tc>
          <w:tcPr>
            <w:tcW w:w="570" w:type="dxa"/>
          </w:tcPr>
          <w:p w14:paraId="314D65EA" w14:textId="77777777" w:rsidR="008F02CD" w:rsidRPr="006935DB" w:rsidRDefault="008F02CD" w:rsidP="00636FA2">
            <w:pPr>
              <w:pStyle w:val="ListParagraph"/>
              <w:widowControl w:val="0"/>
              <w:numPr>
                <w:ilvl w:val="0"/>
                <w:numId w:val="30"/>
              </w:numPr>
              <w:tabs>
                <w:tab w:val="left" w:pos="-720"/>
                <w:tab w:val="left" w:pos="0"/>
              </w:tabs>
              <w:suppressAutoHyphens/>
              <w:snapToGrid w:val="0"/>
              <w:contextualSpacing w:val="0"/>
              <w:jc w:val="left"/>
              <w:rPr>
                <w:rFonts w:ascii="Verdana" w:hAnsi="Verdana"/>
                <w:spacing w:val="-2"/>
                <w:szCs w:val="19"/>
              </w:rPr>
            </w:pPr>
          </w:p>
        </w:tc>
        <w:tc>
          <w:tcPr>
            <w:tcW w:w="2775" w:type="dxa"/>
          </w:tcPr>
          <w:p w14:paraId="014B84A0"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437" w:type="dxa"/>
          </w:tcPr>
          <w:p w14:paraId="492B8D98"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Monthly basis</w:t>
            </w:r>
          </w:p>
        </w:tc>
      </w:tr>
      <w:tr w:rsidR="008F02CD" w:rsidRPr="006935DB" w14:paraId="0C0DCF95" w14:textId="77777777" w:rsidTr="00E875C9">
        <w:trPr>
          <w:trHeight w:val="568"/>
        </w:trPr>
        <w:tc>
          <w:tcPr>
            <w:tcW w:w="570" w:type="dxa"/>
          </w:tcPr>
          <w:p w14:paraId="0FDABB73"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555D9A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437" w:type="dxa"/>
            <w:vAlign w:val="center"/>
          </w:tcPr>
          <w:p w14:paraId="598CDD2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2,25% (fixed)</w:t>
            </w:r>
          </w:p>
        </w:tc>
      </w:tr>
      <w:tr w:rsidR="008F02CD" w:rsidRPr="006935DB" w14:paraId="359DC32C" w14:textId="77777777" w:rsidTr="00E875C9">
        <w:trPr>
          <w:trHeight w:val="568"/>
        </w:trPr>
        <w:tc>
          <w:tcPr>
            <w:tcW w:w="570" w:type="dxa"/>
          </w:tcPr>
          <w:p w14:paraId="08E13E81"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427974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437" w:type="dxa"/>
          </w:tcPr>
          <w:p w14:paraId="3DE281E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752EFF81" w14:textId="77777777" w:rsidTr="00E875C9">
        <w:trPr>
          <w:trHeight w:val="568"/>
        </w:trPr>
        <w:tc>
          <w:tcPr>
            <w:tcW w:w="570" w:type="dxa"/>
          </w:tcPr>
          <w:p w14:paraId="0055436F"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208A1A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437" w:type="dxa"/>
          </w:tcPr>
          <w:p w14:paraId="002DB96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 (the Company shall communicate to the bank any Change of Control within 10 following days)</w:t>
            </w:r>
          </w:p>
        </w:tc>
      </w:tr>
      <w:tr w:rsidR="008F02CD" w:rsidRPr="006935DB" w14:paraId="6636FCFE" w14:textId="77777777" w:rsidTr="00E875C9">
        <w:trPr>
          <w:trHeight w:val="568"/>
        </w:trPr>
        <w:tc>
          <w:tcPr>
            <w:tcW w:w="570" w:type="dxa"/>
          </w:tcPr>
          <w:p w14:paraId="270CFC91" w14:textId="77777777" w:rsidR="008F02CD" w:rsidRPr="006935DB" w:rsidRDefault="008F02CD" w:rsidP="00636FA2">
            <w:pPr>
              <w:pStyle w:val="ListParagraph"/>
              <w:widowControl w:val="0"/>
              <w:numPr>
                <w:ilvl w:val="0"/>
                <w:numId w:val="30"/>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841FC8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437" w:type="dxa"/>
          </w:tcPr>
          <w:p w14:paraId="568277B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325F2B26" w14:textId="77777777" w:rsidTr="00E875C9">
        <w:trPr>
          <w:trHeight w:val="568"/>
        </w:trPr>
        <w:tc>
          <w:tcPr>
            <w:tcW w:w="570" w:type="dxa"/>
          </w:tcPr>
          <w:p w14:paraId="66949CD9" w14:textId="77777777" w:rsidR="008F02CD" w:rsidRPr="006935DB" w:rsidRDefault="008F02CD" w:rsidP="00636FA2">
            <w:pPr>
              <w:pStyle w:val="ListParagraph"/>
              <w:widowControl w:val="0"/>
              <w:numPr>
                <w:ilvl w:val="0"/>
                <w:numId w:val="30"/>
              </w:numPr>
              <w:tabs>
                <w:tab w:val="left" w:pos="-720"/>
                <w:tab w:val="left" w:pos="0"/>
              </w:tabs>
              <w:suppressAutoHyphens/>
              <w:snapToGrid w:val="0"/>
              <w:contextualSpacing w:val="0"/>
              <w:jc w:val="left"/>
              <w:rPr>
                <w:rFonts w:ascii="Verdana" w:hAnsi="Verdana"/>
                <w:spacing w:val="-2"/>
                <w:szCs w:val="19"/>
              </w:rPr>
            </w:pPr>
          </w:p>
        </w:tc>
        <w:tc>
          <w:tcPr>
            <w:tcW w:w="2775" w:type="dxa"/>
          </w:tcPr>
          <w:p w14:paraId="6E522558"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437" w:type="dxa"/>
          </w:tcPr>
          <w:p w14:paraId="606F8C1D"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080718E4" w14:textId="77777777" w:rsidR="008F02CD" w:rsidRPr="006935DB" w:rsidRDefault="008F02CD" w:rsidP="008F02CD">
      <w:pPr>
        <w:rPr>
          <w:rFonts w:ascii="Verdana" w:hAnsi="Verdana"/>
          <w:b/>
          <w:sz w:val="19"/>
          <w:szCs w:val="19"/>
        </w:rPr>
      </w:pPr>
    </w:p>
    <w:p w14:paraId="13528C44" w14:textId="77777777"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3</w:t>
      </w:r>
    </w:p>
    <w:tbl>
      <w:tblPr>
        <w:tblStyle w:val="TableGrid"/>
        <w:tblW w:w="9828" w:type="dxa"/>
        <w:tblInd w:w="-996" w:type="dxa"/>
        <w:tblLook w:val="04A0" w:firstRow="1" w:lastRow="0" w:firstColumn="1" w:lastColumn="0" w:noHBand="0" w:noVBand="1"/>
      </w:tblPr>
      <w:tblGrid>
        <w:gridCol w:w="570"/>
        <w:gridCol w:w="2557"/>
        <w:gridCol w:w="6701"/>
      </w:tblGrid>
      <w:tr w:rsidR="008F02CD" w:rsidRPr="006935DB" w14:paraId="69C9AB14" w14:textId="77777777" w:rsidTr="00E875C9">
        <w:trPr>
          <w:trHeight w:val="151"/>
        </w:trPr>
        <w:tc>
          <w:tcPr>
            <w:tcW w:w="570" w:type="dxa"/>
            <w:shd w:val="clear" w:color="auto" w:fill="D9D9D9" w:themeFill="background1" w:themeFillShade="D9"/>
          </w:tcPr>
          <w:p w14:paraId="60DBD15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557" w:type="dxa"/>
            <w:shd w:val="clear" w:color="auto" w:fill="D9D9D9" w:themeFill="background1" w:themeFillShade="D9"/>
          </w:tcPr>
          <w:p w14:paraId="6BFAB8C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701" w:type="dxa"/>
            <w:shd w:val="clear" w:color="auto" w:fill="D9D9D9" w:themeFill="background1" w:themeFillShade="D9"/>
          </w:tcPr>
          <w:p w14:paraId="0C8F1FF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438F612E" w14:textId="77777777" w:rsidTr="00E875C9">
        <w:trPr>
          <w:trHeight w:val="311"/>
        </w:trPr>
        <w:tc>
          <w:tcPr>
            <w:tcW w:w="570" w:type="dxa"/>
          </w:tcPr>
          <w:p w14:paraId="78B51D7E"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573954F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701" w:type="dxa"/>
          </w:tcPr>
          <w:p w14:paraId="4D7CB09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r w:rsidRPr="006935DB">
              <w:rPr>
                <w:rFonts w:ascii="Verdana" w:hAnsi="Verdana"/>
                <w:spacing w:val="-2"/>
                <w:szCs w:val="19"/>
              </w:rPr>
              <w:t xml:space="preserve"> </w:t>
            </w:r>
          </w:p>
        </w:tc>
      </w:tr>
      <w:tr w:rsidR="008F02CD" w:rsidRPr="006935DB" w14:paraId="11D2EFE6" w14:textId="77777777" w:rsidTr="00E875C9">
        <w:trPr>
          <w:trHeight w:val="311"/>
        </w:trPr>
        <w:tc>
          <w:tcPr>
            <w:tcW w:w="570" w:type="dxa"/>
          </w:tcPr>
          <w:p w14:paraId="6E8FF0C2"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2314348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701" w:type="dxa"/>
          </w:tcPr>
          <w:p w14:paraId="592F977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proofErr w:type="spellStart"/>
            <w:r w:rsidRPr="006935DB">
              <w:rPr>
                <w:rFonts w:ascii="Verdana" w:hAnsi="Verdana"/>
                <w:iCs/>
                <w:spacing w:val="-2"/>
                <w:szCs w:val="19"/>
              </w:rPr>
              <w:t>Credito</w:t>
            </w:r>
            <w:proofErr w:type="spellEnd"/>
            <w:r w:rsidRPr="006935DB">
              <w:rPr>
                <w:rFonts w:ascii="Verdana" w:hAnsi="Verdana"/>
                <w:iCs/>
                <w:spacing w:val="-2"/>
                <w:szCs w:val="19"/>
              </w:rPr>
              <w:t xml:space="preserve"> Emiliano</w:t>
            </w:r>
          </w:p>
        </w:tc>
      </w:tr>
      <w:tr w:rsidR="008F02CD" w:rsidRPr="006935DB" w14:paraId="0DDB93DD" w14:textId="77777777" w:rsidTr="00E875C9">
        <w:trPr>
          <w:trHeight w:val="311"/>
        </w:trPr>
        <w:tc>
          <w:tcPr>
            <w:tcW w:w="570" w:type="dxa"/>
          </w:tcPr>
          <w:p w14:paraId="644A1675"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rPr>
            </w:pPr>
          </w:p>
        </w:tc>
        <w:tc>
          <w:tcPr>
            <w:tcW w:w="2557" w:type="dxa"/>
          </w:tcPr>
          <w:p w14:paraId="094C606C"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 xml:space="preserve">Facility no. </w:t>
            </w:r>
          </w:p>
        </w:tc>
        <w:tc>
          <w:tcPr>
            <w:tcW w:w="6701" w:type="dxa"/>
          </w:tcPr>
          <w:p w14:paraId="521BC183"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iCs/>
                <w:spacing w:val="-2"/>
                <w:szCs w:val="19"/>
              </w:rPr>
              <w:t>288 / 7233291</w:t>
            </w:r>
          </w:p>
        </w:tc>
      </w:tr>
      <w:tr w:rsidR="008F02CD" w:rsidRPr="006935DB" w14:paraId="4B5CB111" w14:textId="77777777" w:rsidTr="00E875C9">
        <w:trPr>
          <w:trHeight w:val="311"/>
        </w:trPr>
        <w:tc>
          <w:tcPr>
            <w:tcW w:w="570" w:type="dxa"/>
          </w:tcPr>
          <w:p w14:paraId="3BC42D86"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701335E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701" w:type="dxa"/>
          </w:tcPr>
          <w:p w14:paraId="2C08096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250,000</w:t>
            </w:r>
          </w:p>
        </w:tc>
      </w:tr>
      <w:tr w:rsidR="008F02CD" w:rsidRPr="006935DB" w14:paraId="767E874D" w14:textId="77777777" w:rsidTr="00E875C9">
        <w:trPr>
          <w:trHeight w:val="311"/>
        </w:trPr>
        <w:tc>
          <w:tcPr>
            <w:tcW w:w="570" w:type="dxa"/>
          </w:tcPr>
          <w:p w14:paraId="3E01C96B"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6598EB74"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701" w:type="dxa"/>
          </w:tcPr>
          <w:p w14:paraId="368DBC5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December 10, 2018</w:t>
            </w:r>
          </w:p>
        </w:tc>
      </w:tr>
      <w:tr w:rsidR="008F02CD" w:rsidRPr="006935DB" w14:paraId="2430C465" w14:textId="77777777" w:rsidTr="00E875C9">
        <w:trPr>
          <w:trHeight w:val="311"/>
        </w:trPr>
        <w:tc>
          <w:tcPr>
            <w:tcW w:w="570" w:type="dxa"/>
          </w:tcPr>
          <w:p w14:paraId="6F199C4A"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448DC4E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701" w:type="dxa"/>
          </w:tcPr>
          <w:p w14:paraId="0DC6F1A3"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 xml:space="preserve">Originally: July 10, 2020 </w:t>
            </w:r>
            <w:r w:rsidRPr="006935DB">
              <w:rPr>
                <w:rFonts w:ascii="Verdana" w:hAnsi="Verdana"/>
                <w:spacing w:val="-2"/>
                <w:szCs w:val="19"/>
              </w:rPr>
              <w:br/>
              <w:t>Under reviewed Amortization Schedule: October 10, 2021</w:t>
            </w:r>
          </w:p>
        </w:tc>
      </w:tr>
      <w:tr w:rsidR="008F02CD" w:rsidRPr="006935DB" w14:paraId="40F33C02" w14:textId="77777777" w:rsidTr="00E875C9">
        <w:trPr>
          <w:trHeight w:val="311"/>
        </w:trPr>
        <w:tc>
          <w:tcPr>
            <w:tcW w:w="570" w:type="dxa"/>
          </w:tcPr>
          <w:p w14:paraId="7DEB29C9"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rPr>
            </w:pPr>
          </w:p>
        </w:tc>
        <w:tc>
          <w:tcPr>
            <w:tcW w:w="2557" w:type="dxa"/>
          </w:tcPr>
          <w:p w14:paraId="41AEEEB8"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701" w:type="dxa"/>
          </w:tcPr>
          <w:p w14:paraId="6F08D57E"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Monthly basis</w:t>
            </w:r>
          </w:p>
        </w:tc>
      </w:tr>
      <w:tr w:rsidR="008F02CD" w:rsidRPr="006935DB" w14:paraId="714AF5E3" w14:textId="77777777" w:rsidTr="00E875C9">
        <w:trPr>
          <w:trHeight w:val="275"/>
        </w:trPr>
        <w:tc>
          <w:tcPr>
            <w:tcW w:w="570" w:type="dxa"/>
          </w:tcPr>
          <w:p w14:paraId="4E51EEAB"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383DFD1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701" w:type="dxa"/>
            <w:vAlign w:val="center"/>
          </w:tcPr>
          <w:p w14:paraId="3D228B6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0,90% (fixed)</w:t>
            </w:r>
          </w:p>
        </w:tc>
      </w:tr>
      <w:tr w:rsidR="008F02CD" w:rsidRPr="006935DB" w14:paraId="411B1C31" w14:textId="77777777" w:rsidTr="00E875C9">
        <w:trPr>
          <w:trHeight w:val="311"/>
        </w:trPr>
        <w:tc>
          <w:tcPr>
            <w:tcW w:w="570" w:type="dxa"/>
          </w:tcPr>
          <w:p w14:paraId="63C7EEE3"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08246A3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701" w:type="dxa"/>
          </w:tcPr>
          <w:p w14:paraId="780A603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secured</w:t>
            </w:r>
          </w:p>
        </w:tc>
      </w:tr>
      <w:tr w:rsidR="008F02CD" w:rsidRPr="006935DB" w14:paraId="04741E98" w14:textId="77777777" w:rsidTr="00E875C9">
        <w:trPr>
          <w:trHeight w:val="311"/>
        </w:trPr>
        <w:tc>
          <w:tcPr>
            <w:tcW w:w="570" w:type="dxa"/>
          </w:tcPr>
          <w:p w14:paraId="48154C68"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74210BF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701" w:type="dxa"/>
          </w:tcPr>
          <w:p w14:paraId="32D603C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Applicable. The bank is entitled to withdrawal from this loan agreement in case of entry of new shareholder / exit of shareholders holding an interest in the Company at the time of the loan agreement. </w:t>
            </w:r>
          </w:p>
          <w:p w14:paraId="575C213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 case of withdrawal from this loan agreement by the bank, the Company would be forthwith under the obligation to reimburse in a sole instalment (plus interests) the outstanding amount of the loan.</w:t>
            </w:r>
          </w:p>
        </w:tc>
      </w:tr>
      <w:tr w:rsidR="008F02CD" w:rsidRPr="006935DB" w14:paraId="1970D5F9" w14:textId="77777777" w:rsidTr="00E875C9">
        <w:trPr>
          <w:trHeight w:val="311"/>
        </w:trPr>
        <w:tc>
          <w:tcPr>
            <w:tcW w:w="570" w:type="dxa"/>
          </w:tcPr>
          <w:p w14:paraId="75C6633D"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57" w:type="dxa"/>
          </w:tcPr>
          <w:p w14:paraId="56DA19F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701" w:type="dxa"/>
          </w:tcPr>
          <w:p w14:paraId="0821F2E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0E220165" w14:textId="77777777" w:rsidTr="00E875C9">
        <w:trPr>
          <w:trHeight w:val="311"/>
        </w:trPr>
        <w:tc>
          <w:tcPr>
            <w:tcW w:w="570" w:type="dxa"/>
          </w:tcPr>
          <w:p w14:paraId="18CD7891"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rPr>
            </w:pPr>
          </w:p>
        </w:tc>
        <w:tc>
          <w:tcPr>
            <w:tcW w:w="2557" w:type="dxa"/>
          </w:tcPr>
          <w:p w14:paraId="1D97149D"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701" w:type="dxa"/>
          </w:tcPr>
          <w:p w14:paraId="47FE9EE1"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Amortization Schedule reviewed on March 11, 2021</w:t>
            </w:r>
          </w:p>
        </w:tc>
      </w:tr>
    </w:tbl>
    <w:p w14:paraId="499C497F" w14:textId="77777777" w:rsidR="008F02CD" w:rsidRPr="006935DB" w:rsidRDefault="008F02CD" w:rsidP="008F02CD">
      <w:pPr>
        <w:rPr>
          <w:rFonts w:ascii="Verdana" w:hAnsi="Verdana"/>
          <w:b/>
          <w:i/>
          <w:sz w:val="19"/>
          <w:szCs w:val="19"/>
        </w:rPr>
      </w:pPr>
    </w:p>
    <w:p w14:paraId="0BBC63C2" w14:textId="77777777"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4</w:t>
      </w:r>
    </w:p>
    <w:tbl>
      <w:tblPr>
        <w:tblStyle w:val="TableGrid"/>
        <w:tblW w:w="9828" w:type="dxa"/>
        <w:tblInd w:w="-996" w:type="dxa"/>
        <w:tblLook w:val="04A0" w:firstRow="1" w:lastRow="0" w:firstColumn="1" w:lastColumn="0" w:noHBand="0" w:noVBand="1"/>
      </w:tblPr>
      <w:tblGrid>
        <w:gridCol w:w="570"/>
        <w:gridCol w:w="2557"/>
        <w:gridCol w:w="6701"/>
      </w:tblGrid>
      <w:tr w:rsidR="008F02CD" w:rsidRPr="006935DB" w14:paraId="31CEC9EF" w14:textId="77777777" w:rsidTr="00E875C9">
        <w:trPr>
          <w:trHeight w:val="151"/>
        </w:trPr>
        <w:tc>
          <w:tcPr>
            <w:tcW w:w="526" w:type="dxa"/>
            <w:shd w:val="clear" w:color="auto" w:fill="D9D9D9" w:themeFill="background1" w:themeFillShade="D9"/>
          </w:tcPr>
          <w:p w14:paraId="554BBC0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565" w:type="dxa"/>
            <w:shd w:val="clear" w:color="auto" w:fill="D9D9D9" w:themeFill="background1" w:themeFillShade="D9"/>
          </w:tcPr>
          <w:p w14:paraId="557A2FD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737" w:type="dxa"/>
            <w:shd w:val="clear" w:color="auto" w:fill="D9D9D9" w:themeFill="background1" w:themeFillShade="D9"/>
          </w:tcPr>
          <w:p w14:paraId="4B8B15C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41B9DE6B" w14:textId="77777777" w:rsidTr="00E875C9">
        <w:trPr>
          <w:trHeight w:val="311"/>
        </w:trPr>
        <w:tc>
          <w:tcPr>
            <w:tcW w:w="526" w:type="dxa"/>
          </w:tcPr>
          <w:p w14:paraId="6525A579"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7049F00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737" w:type="dxa"/>
          </w:tcPr>
          <w:p w14:paraId="5F89BA3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7C8A062D" w14:textId="77777777" w:rsidTr="00E875C9">
        <w:trPr>
          <w:trHeight w:val="311"/>
        </w:trPr>
        <w:tc>
          <w:tcPr>
            <w:tcW w:w="526" w:type="dxa"/>
          </w:tcPr>
          <w:p w14:paraId="1296942D"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35BF4C0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737" w:type="dxa"/>
          </w:tcPr>
          <w:p w14:paraId="06D38B0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spacing w:val="-2"/>
                <w:szCs w:val="19"/>
                <w:lang w:val="it-IT"/>
              </w:rPr>
              <w:t>Mediocredito Italiano S.p.A.</w:t>
            </w:r>
          </w:p>
        </w:tc>
      </w:tr>
      <w:tr w:rsidR="008F02CD" w:rsidRPr="006935DB" w14:paraId="31D7E792" w14:textId="77777777" w:rsidTr="00E875C9">
        <w:trPr>
          <w:trHeight w:val="311"/>
        </w:trPr>
        <w:tc>
          <w:tcPr>
            <w:tcW w:w="526" w:type="dxa"/>
          </w:tcPr>
          <w:p w14:paraId="561BDCBD"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lang w:val="it-IT"/>
              </w:rPr>
            </w:pPr>
          </w:p>
        </w:tc>
        <w:tc>
          <w:tcPr>
            <w:tcW w:w="2565" w:type="dxa"/>
          </w:tcPr>
          <w:p w14:paraId="05F02A30"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 xml:space="preserve">Facility no. </w:t>
            </w:r>
          </w:p>
        </w:tc>
        <w:tc>
          <w:tcPr>
            <w:tcW w:w="6737" w:type="dxa"/>
          </w:tcPr>
          <w:p w14:paraId="698F19A6"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065759</w:t>
            </w:r>
          </w:p>
        </w:tc>
      </w:tr>
      <w:tr w:rsidR="008F02CD" w:rsidRPr="006935DB" w14:paraId="05CE915A" w14:textId="77777777" w:rsidTr="00E875C9">
        <w:trPr>
          <w:trHeight w:val="311"/>
        </w:trPr>
        <w:tc>
          <w:tcPr>
            <w:tcW w:w="526" w:type="dxa"/>
          </w:tcPr>
          <w:p w14:paraId="42DBA5F4"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7F7A5A4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737" w:type="dxa"/>
          </w:tcPr>
          <w:p w14:paraId="13E6516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60,000</w:t>
            </w:r>
          </w:p>
        </w:tc>
      </w:tr>
      <w:tr w:rsidR="008F02CD" w:rsidRPr="006935DB" w14:paraId="6FF69385" w14:textId="77777777" w:rsidTr="00E875C9">
        <w:trPr>
          <w:trHeight w:val="311"/>
        </w:trPr>
        <w:tc>
          <w:tcPr>
            <w:tcW w:w="526" w:type="dxa"/>
          </w:tcPr>
          <w:p w14:paraId="60AAD97F"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1566D8FF"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737" w:type="dxa"/>
          </w:tcPr>
          <w:p w14:paraId="259F6BC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June 30, 2018</w:t>
            </w:r>
          </w:p>
        </w:tc>
      </w:tr>
      <w:tr w:rsidR="008F02CD" w:rsidRPr="006935DB" w14:paraId="22C1A0B7" w14:textId="77777777" w:rsidTr="00E875C9">
        <w:trPr>
          <w:trHeight w:val="311"/>
        </w:trPr>
        <w:tc>
          <w:tcPr>
            <w:tcW w:w="526" w:type="dxa"/>
          </w:tcPr>
          <w:p w14:paraId="61865A8A"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7A4C387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737" w:type="dxa"/>
          </w:tcPr>
          <w:p w14:paraId="591F59B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May 31, 2023</w:t>
            </w:r>
          </w:p>
        </w:tc>
      </w:tr>
      <w:tr w:rsidR="008F02CD" w:rsidRPr="006935DB" w14:paraId="06618D16" w14:textId="77777777" w:rsidTr="00E875C9">
        <w:trPr>
          <w:trHeight w:val="311"/>
        </w:trPr>
        <w:tc>
          <w:tcPr>
            <w:tcW w:w="526" w:type="dxa"/>
          </w:tcPr>
          <w:p w14:paraId="793F6125"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rPr>
            </w:pPr>
          </w:p>
        </w:tc>
        <w:tc>
          <w:tcPr>
            <w:tcW w:w="2565" w:type="dxa"/>
          </w:tcPr>
          <w:p w14:paraId="0F7ED263"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737" w:type="dxa"/>
          </w:tcPr>
          <w:p w14:paraId="0F59E2E1"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Monthly basis</w:t>
            </w:r>
          </w:p>
        </w:tc>
      </w:tr>
      <w:tr w:rsidR="008F02CD" w:rsidRPr="006935DB" w14:paraId="34E38759" w14:textId="77777777" w:rsidTr="00E875C9">
        <w:trPr>
          <w:trHeight w:val="275"/>
        </w:trPr>
        <w:tc>
          <w:tcPr>
            <w:tcW w:w="526" w:type="dxa"/>
          </w:tcPr>
          <w:p w14:paraId="676E3312"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09AA2E9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737" w:type="dxa"/>
            <w:vAlign w:val="center"/>
          </w:tcPr>
          <w:p w14:paraId="60C9B2F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2,00% (fixed)</w:t>
            </w:r>
          </w:p>
        </w:tc>
      </w:tr>
      <w:tr w:rsidR="008F02CD" w:rsidRPr="006935DB" w14:paraId="30FF34CA" w14:textId="77777777" w:rsidTr="00E875C9">
        <w:trPr>
          <w:trHeight w:val="311"/>
        </w:trPr>
        <w:tc>
          <w:tcPr>
            <w:tcW w:w="526" w:type="dxa"/>
          </w:tcPr>
          <w:p w14:paraId="17CC1E1A"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0CAB8AD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737" w:type="dxa"/>
          </w:tcPr>
          <w:p w14:paraId="2BFA00D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323185DA" w14:textId="77777777" w:rsidTr="00E875C9">
        <w:trPr>
          <w:trHeight w:val="311"/>
        </w:trPr>
        <w:tc>
          <w:tcPr>
            <w:tcW w:w="526" w:type="dxa"/>
          </w:tcPr>
          <w:p w14:paraId="4998E673"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09CDA50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737" w:type="dxa"/>
          </w:tcPr>
          <w:p w14:paraId="3141539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 (the Company shall communicate to the bank any Change of Control within 10 following days)</w:t>
            </w:r>
          </w:p>
        </w:tc>
      </w:tr>
      <w:tr w:rsidR="008F02CD" w:rsidRPr="006935DB" w14:paraId="4178A5AF" w14:textId="77777777" w:rsidTr="00E875C9">
        <w:trPr>
          <w:trHeight w:val="311"/>
        </w:trPr>
        <w:tc>
          <w:tcPr>
            <w:tcW w:w="526" w:type="dxa"/>
          </w:tcPr>
          <w:p w14:paraId="30E8D18A" w14:textId="77777777" w:rsidR="008F02CD" w:rsidRPr="006935DB" w:rsidRDefault="008F02CD" w:rsidP="00636FA2">
            <w:pPr>
              <w:pStyle w:val="ListParagraph"/>
              <w:widowControl w:val="0"/>
              <w:numPr>
                <w:ilvl w:val="0"/>
                <w:numId w:val="29"/>
              </w:numPr>
              <w:tabs>
                <w:tab w:val="left" w:pos="-720"/>
                <w:tab w:val="left" w:pos="0"/>
              </w:tabs>
              <w:suppressAutoHyphens/>
              <w:snapToGrid w:val="0"/>
              <w:spacing w:after="200"/>
              <w:contextualSpacing w:val="0"/>
              <w:jc w:val="left"/>
              <w:rPr>
                <w:rFonts w:ascii="Verdana" w:hAnsi="Verdana"/>
                <w:spacing w:val="-2"/>
                <w:szCs w:val="19"/>
              </w:rPr>
            </w:pPr>
          </w:p>
        </w:tc>
        <w:tc>
          <w:tcPr>
            <w:tcW w:w="2565" w:type="dxa"/>
          </w:tcPr>
          <w:p w14:paraId="6EBB70B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737" w:type="dxa"/>
          </w:tcPr>
          <w:p w14:paraId="27DF6D8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1B8AD321" w14:textId="77777777" w:rsidTr="00E875C9">
        <w:trPr>
          <w:trHeight w:val="311"/>
        </w:trPr>
        <w:tc>
          <w:tcPr>
            <w:tcW w:w="526" w:type="dxa"/>
          </w:tcPr>
          <w:p w14:paraId="4C7910C7" w14:textId="77777777" w:rsidR="008F02CD" w:rsidRPr="006935DB" w:rsidRDefault="008F02CD" w:rsidP="00636FA2">
            <w:pPr>
              <w:pStyle w:val="ListParagraph"/>
              <w:widowControl w:val="0"/>
              <w:numPr>
                <w:ilvl w:val="0"/>
                <w:numId w:val="29"/>
              </w:numPr>
              <w:tabs>
                <w:tab w:val="left" w:pos="-720"/>
                <w:tab w:val="left" w:pos="0"/>
              </w:tabs>
              <w:suppressAutoHyphens/>
              <w:snapToGrid w:val="0"/>
              <w:contextualSpacing w:val="0"/>
              <w:jc w:val="left"/>
              <w:rPr>
                <w:rFonts w:ascii="Verdana" w:hAnsi="Verdana"/>
                <w:spacing w:val="-2"/>
                <w:szCs w:val="19"/>
              </w:rPr>
            </w:pPr>
          </w:p>
        </w:tc>
        <w:tc>
          <w:tcPr>
            <w:tcW w:w="2565" w:type="dxa"/>
          </w:tcPr>
          <w:p w14:paraId="5B8572D7"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737" w:type="dxa"/>
          </w:tcPr>
          <w:p w14:paraId="29938610"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37D25F1F" w14:textId="77777777" w:rsidR="008F02CD" w:rsidRPr="006935DB" w:rsidRDefault="008F02CD" w:rsidP="008F02CD">
      <w:pPr>
        <w:rPr>
          <w:rFonts w:ascii="Verdana" w:hAnsi="Verdana"/>
          <w:b/>
          <w:sz w:val="19"/>
          <w:szCs w:val="19"/>
        </w:rPr>
      </w:pPr>
    </w:p>
    <w:p w14:paraId="3259DDF5" w14:textId="77777777" w:rsidR="008F02CD" w:rsidRPr="006935DB" w:rsidRDefault="008F02CD" w:rsidP="008F02CD">
      <w:pPr>
        <w:rPr>
          <w:rFonts w:ascii="Verdana" w:hAnsi="Verdana"/>
          <w:b/>
          <w:i/>
          <w:sz w:val="19"/>
          <w:szCs w:val="19"/>
        </w:rPr>
      </w:pPr>
    </w:p>
    <w:p w14:paraId="3CA4C7F0" w14:textId="3D361F47"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5</w:t>
      </w:r>
    </w:p>
    <w:tbl>
      <w:tblPr>
        <w:tblStyle w:val="TableGrid"/>
        <w:tblW w:w="9782" w:type="dxa"/>
        <w:tblInd w:w="-996" w:type="dxa"/>
        <w:tblLook w:val="04A0" w:firstRow="1" w:lastRow="0" w:firstColumn="1" w:lastColumn="0" w:noHBand="0" w:noVBand="1"/>
      </w:tblPr>
      <w:tblGrid>
        <w:gridCol w:w="570"/>
        <w:gridCol w:w="2775"/>
        <w:gridCol w:w="6437"/>
      </w:tblGrid>
      <w:tr w:rsidR="008F02CD" w:rsidRPr="006935DB" w14:paraId="2D66FEEE" w14:textId="77777777" w:rsidTr="00E875C9">
        <w:trPr>
          <w:trHeight w:val="277"/>
        </w:trPr>
        <w:tc>
          <w:tcPr>
            <w:tcW w:w="570" w:type="dxa"/>
            <w:shd w:val="clear" w:color="auto" w:fill="D9D9D9" w:themeFill="background1" w:themeFillShade="D9"/>
          </w:tcPr>
          <w:p w14:paraId="1897040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7483339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437" w:type="dxa"/>
            <w:shd w:val="clear" w:color="auto" w:fill="D9D9D9" w:themeFill="background1" w:themeFillShade="D9"/>
          </w:tcPr>
          <w:p w14:paraId="685F5C5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558452F4" w14:textId="77777777" w:rsidTr="00E875C9">
        <w:trPr>
          <w:trHeight w:val="568"/>
        </w:trPr>
        <w:tc>
          <w:tcPr>
            <w:tcW w:w="570" w:type="dxa"/>
          </w:tcPr>
          <w:p w14:paraId="634EAB34"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C0AD35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437" w:type="dxa"/>
          </w:tcPr>
          <w:p w14:paraId="265993B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r w:rsidRPr="006935DB">
              <w:rPr>
                <w:rFonts w:ascii="Verdana" w:hAnsi="Verdana"/>
                <w:spacing w:val="-2"/>
                <w:szCs w:val="19"/>
              </w:rPr>
              <w:t xml:space="preserve"> </w:t>
            </w:r>
          </w:p>
        </w:tc>
      </w:tr>
      <w:tr w:rsidR="008F02CD" w:rsidRPr="006935DB" w14:paraId="1CEB35A3" w14:textId="77777777" w:rsidTr="00E875C9">
        <w:trPr>
          <w:trHeight w:val="568"/>
        </w:trPr>
        <w:tc>
          <w:tcPr>
            <w:tcW w:w="570" w:type="dxa"/>
          </w:tcPr>
          <w:p w14:paraId="506F506D"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96D541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437" w:type="dxa"/>
          </w:tcPr>
          <w:p w14:paraId="5240D9A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proofErr w:type="spellStart"/>
            <w:r w:rsidRPr="006935DB">
              <w:rPr>
                <w:rFonts w:ascii="Verdana" w:hAnsi="Verdana"/>
                <w:iCs/>
                <w:spacing w:val="-2"/>
                <w:szCs w:val="19"/>
              </w:rPr>
              <w:t>Credito</w:t>
            </w:r>
            <w:proofErr w:type="spellEnd"/>
            <w:r w:rsidRPr="006935DB">
              <w:rPr>
                <w:rFonts w:ascii="Verdana" w:hAnsi="Verdana"/>
                <w:iCs/>
                <w:spacing w:val="-2"/>
                <w:szCs w:val="19"/>
              </w:rPr>
              <w:t xml:space="preserve"> Emiliano</w:t>
            </w:r>
          </w:p>
        </w:tc>
      </w:tr>
      <w:tr w:rsidR="008F02CD" w:rsidRPr="006935DB" w14:paraId="129864D1" w14:textId="77777777" w:rsidTr="00E875C9">
        <w:trPr>
          <w:trHeight w:val="568"/>
        </w:trPr>
        <w:tc>
          <w:tcPr>
            <w:tcW w:w="570" w:type="dxa"/>
          </w:tcPr>
          <w:p w14:paraId="067570C1" w14:textId="77777777" w:rsidR="008F02CD" w:rsidRPr="006935DB" w:rsidRDefault="008F02CD" w:rsidP="00636FA2">
            <w:pPr>
              <w:pStyle w:val="ListParagraph"/>
              <w:widowControl w:val="0"/>
              <w:numPr>
                <w:ilvl w:val="0"/>
                <w:numId w:val="31"/>
              </w:numPr>
              <w:tabs>
                <w:tab w:val="left" w:pos="-720"/>
                <w:tab w:val="left" w:pos="0"/>
              </w:tabs>
              <w:suppressAutoHyphens/>
              <w:snapToGrid w:val="0"/>
              <w:contextualSpacing w:val="0"/>
              <w:jc w:val="left"/>
              <w:rPr>
                <w:rFonts w:ascii="Verdana" w:hAnsi="Verdana"/>
                <w:spacing w:val="-2"/>
                <w:szCs w:val="19"/>
              </w:rPr>
            </w:pPr>
          </w:p>
        </w:tc>
        <w:tc>
          <w:tcPr>
            <w:tcW w:w="2775" w:type="dxa"/>
          </w:tcPr>
          <w:p w14:paraId="62735AFA"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437" w:type="dxa"/>
          </w:tcPr>
          <w:p w14:paraId="7E7611DE"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288 / 7296001</w:t>
            </w:r>
          </w:p>
        </w:tc>
      </w:tr>
      <w:tr w:rsidR="008F02CD" w:rsidRPr="006935DB" w14:paraId="3ED1E5AC" w14:textId="77777777" w:rsidTr="00E875C9">
        <w:trPr>
          <w:trHeight w:val="568"/>
        </w:trPr>
        <w:tc>
          <w:tcPr>
            <w:tcW w:w="570" w:type="dxa"/>
          </w:tcPr>
          <w:p w14:paraId="7B606071"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B60C9E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437" w:type="dxa"/>
          </w:tcPr>
          <w:p w14:paraId="0B2FAB7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250,000</w:t>
            </w:r>
          </w:p>
        </w:tc>
      </w:tr>
      <w:tr w:rsidR="008F02CD" w:rsidRPr="006935DB" w14:paraId="76AFCAA0" w14:textId="77777777" w:rsidTr="00E875C9">
        <w:trPr>
          <w:trHeight w:val="568"/>
        </w:trPr>
        <w:tc>
          <w:tcPr>
            <w:tcW w:w="570" w:type="dxa"/>
          </w:tcPr>
          <w:p w14:paraId="1564D17A" w14:textId="77777777" w:rsidR="008F02CD" w:rsidRPr="006935DB" w:rsidRDefault="008F02CD" w:rsidP="00636FA2">
            <w:pPr>
              <w:pStyle w:val="ListParagraph"/>
              <w:widowControl w:val="0"/>
              <w:numPr>
                <w:ilvl w:val="0"/>
                <w:numId w:val="31"/>
              </w:numPr>
              <w:tabs>
                <w:tab w:val="left" w:pos="-720"/>
                <w:tab w:val="left" w:pos="0"/>
              </w:tabs>
              <w:suppressAutoHyphens/>
              <w:snapToGrid w:val="0"/>
              <w:contextualSpacing w:val="0"/>
              <w:jc w:val="left"/>
              <w:rPr>
                <w:rFonts w:ascii="Verdana" w:hAnsi="Verdana"/>
                <w:spacing w:val="-2"/>
                <w:szCs w:val="19"/>
              </w:rPr>
            </w:pPr>
          </w:p>
        </w:tc>
        <w:tc>
          <w:tcPr>
            <w:tcW w:w="2775" w:type="dxa"/>
          </w:tcPr>
          <w:p w14:paraId="57C4EE90"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437" w:type="dxa"/>
          </w:tcPr>
          <w:p w14:paraId="390101D3"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Monthly basis</w:t>
            </w:r>
          </w:p>
        </w:tc>
      </w:tr>
      <w:tr w:rsidR="008F02CD" w:rsidRPr="006935DB" w14:paraId="30B3B9F4" w14:textId="77777777" w:rsidTr="00E875C9">
        <w:trPr>
          <w:trHeight w:val="568"/>
        </w:trPr>
        <w:tc>
          <w:tcPr>
            <w:tcW w:w="570" w:type="dxa"/>
          </w:tcPr>
          <w:p w14:paraId="50FD4732"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FA138B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Payment date of the first instalment</w:t>
            </w:r>
          </w:p>
        </w:tc>
        <w:tc>
          <w:tcPr>
            <w:tcW w:w="6437" w:type="dxa"/>
          </w:tcPr>
          <w:p w14:paraId="070A498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September 19, 2019</w:t>
            </w:r>
          </w:p>
        </w:tc>
      </w:tr>
      <w:tr w:rsidR="008F02CD" w:rsidRPr="006935DB" w14:paraId="1809D002" w14:textId="77777777" w:rsidTr="00E875C9">
        <w:trPr>
          <w:trHeight w:val="568"/>
        </w:trPr>
        <w:tc>
          <w:tcPr>
            <w:tcW w:w="570" w:type="dxa"/>
          </w:tcPr>
          <w:p w14:paraId="79F18D6B"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2CB428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437" w:type="dxa"/>
          </w:tcPr>
          <w:p w14:paraId="0AC3E3E0"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 xml:space="preserve">Originally: September 19, 2020 </w:t>
            </w:r>
            <w:r w:rsidRPr="006935DB">
              <w:rPr>
                <w:rFonts w:ascii="Verdana" w:hAnsi="Verdana"/>
                <w:spacing w:val="-2"/>
                <w:szCs w:val="19"/>
              </w:rPr>
              <w:br/>
              <w:t>Under reviewed Amortization Schedule: December 19, 2021</w:t>
            </w:r>
          </w:p>
        </w:tc>
      </w:tr>
      <w:tr w:rsidR="008F02CD" w:rsidRPr="006935DB" w14:paraId="7A1DAFEE" w14:textId="77777777" w:rsidTr="00E875C9">
        <w:trPr>
          <w:trHeight w:val="568"/>
        </w:trPr>
        <w:tc>
          <w:tcPr>
            <w:tcW w:w="570" w:type="dxa"/>
          </w:tcPr>
          <w:p w14:paraId="4B7DA914"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ECC41A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437" w:type="dxa"/>
            <w:vAlign w:val="center"/>
          </w:tcPr>
          <w:p w14:paraId="6CFE7D6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0,750% (fixed)</w:t>
            </w:r>
          </w:p>
        </w:tc>
      </w:tr>
      <w:tr w:rsidR="008F02CD" w:rsidRPr="006935DB" w14:paraId="7F57BA07" w14:textId="77777777" w:rsidTr="00E875C9">
        <w:trPr>
          <w:trHeight w:val="568"/>
        </w:trPr>
        <w:tc>
          <w:tcPr>
            <w:tcW w:w="570" w:type="dxa"/>
          </w:tcPr>
          <w:p w14:paraId="5FF343A8"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2776A2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437" w:type="dxa"/>
          </w:tcPr>
          <w:p w14:paraId="0A30707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secured</w:t>
            </w:r>
          </w:p>
        </w:tc>
      </w:tr>
      <w:tr w:rsidR="008F02CD" w:rsidRPr="006935DB" w14:paraId="703D7929" w14:textId="77777777" w:rsidTr="00E875C9">
        <w:trPr>
          <w:trHeight w:val="568"/>
        </w:trPr>
        <w:tc>
          <w:tcPr>
            <w:tcW w:w="570" w:type="dxa"/>
          </w:tcPr>
          <w:p w14:paraId="6388AA35"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CF6A34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437" w:type="dxa"/>
          </w:tcPr>
          <w:p w14:paraId="6CE27D1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Applicable. The bank is entitled to withdrawal from this loan agreement in case of entry of new shareholder / exit of shareholders holding an interest in the Company at the time of the loan agreement. </w:t>
            </w:r>
          </w:p>
          <w:p w14:paraId="47E67C5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In case of withdrawal from this loan agreement by the bank, the Company would be forthwith under the obligation to reimburse in </w:t>
            </w:r>
            <w:r w:rsidRPr="006935DB">
              <w:rPr>
                <w:rFonts w:ascii="Verdana" w:hAnsi="Verdana"/>
                <w:spacing w:val="-2"/>
                <w:szCs w:val="19"/>
              </w:rPr>
              <w:lastRenderedPageBreak/>
              <w:t>a sole instalment (plus interests) the outstanding amount of the loan.</w:t>
            </w:r>
          </w:p>
        </w:tc>
      </w:tr>
      <w:tr w:rsidR="008F02CD" w:rsidRPr="006935DB" w14:paraId="3474FC7C" w14:textId="77777777" w:rsidTr="00E875C9">
        <w:trPr>
          <w:trHeight w:val="568"/>
        </w:trPr>
        <w:tc>
          <w:tcPr>
            <w:tcW w:w="570" w:type="dxa"/>
          </w:tcPr>
          <w:p w14:paraId="015E0C64" w14:textId="77777777" w:rsidR="008F02CD" w:rsidRPr="006935DB" w:rsidRDefault="008F02CD" w:rsidP="00636FA2">
            <w:pPr>
              <w:pStyle w:val="ListParagraph"/>
              <w:widowControl w:val="0"/>
              <w:numPr>
                <w:ilvl w:val="0"/>
                <w:numId w:val="31"/>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00DFA6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437" w:type="dxa"/>
          </w:tcPr>
          <w:p w14:paraId="034CCD8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1DE38B1B" w14:textId="77777777" w:rsidTr="00E875C9">
        <w:trPr>
          <w:trHeight w:val="568"/>
        </w:trPr>
        <w:tc>
          <w:tcPr>
            <w:tcW w:w="570" w:type="dxa"/>
          </w:tcPr>
          <w:p w14:paraId="0706F3BD" w14:textId="77777777" w:rsidR="008F02CD" w:rsidRPr="006935DB" w:rsidRDefault="008F02CD" w:rsidP="00636FA2">
            <w:pPr>
              <w:pStyle w:val="ListParagraph"/>
              <w:widowControl w:val="0"/>
              <w:numPr>
                <w:ilvl w:val="0"/>
                <w:numId w:val="31"/>
              </w:numPr>
              <w:tabs>
                <w:tab w:val="left" w:pos="-720"/>
                <w:tab w:val="left" w:pos="0"/>
              </w:tabs>
              <w:suppressAutoHyphens/>
              <w:snapToGrid w:val="0"/>
              <w:contextualSpacing w:val="0"/>
              <w:jc w:val="left"/>
              <w:rPr>
                <w:rFonts w:ascii="Verdana" w:hAnsi="Verdana"/>
                <w:spacing w:val="-2"/>
                <w:szCs w:val="19"/>
              </w:rPr>
            </w:pPr>
          </w:p>
        </w:tc>
        <w:tc>
          <w:tcPr>
            <w:tcW w:w="2775" w:type="dxa"/>
          </w:tcPr>
          <w:p w14:paraId="30C13B7E"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437" w:type="dxa"/>
          </w:tcPr>
          <w:p w14:paraId="001417D9"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Amortization Schedule reviewed on January 26, 2021</w:t>
            </w:r>
          </w:p>
        </w:tc>
      </w:tr>
    </w:tbl>
    <w:p w14:paraId="3D5C4D89" w14:textId="77777777" w:rsidR="008F02CD" w:rsidRPr="006935DB" w:rsidRDefault="008F02CD" w:rsidP="008F02CD">
      <w:pPr>
        <w:spacing w:line="276" w:lineRule="auto"/>
        <w:rPr>
          <w:rFonts w:ascii="Verdana" w:hAnsi="Verdana"/>
          <w:b/>
          <w:sz w:val="19"/>
          <w:szCs w:val="19"/>
        </w:rPr>
      </w:pPr>
    </w:p>
    <w:p w14:paraId="19174B83" w14:textId="605ABCBC"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6</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4A1A5F1A" w14:textId="77777777" w:rsidTr="00E875C9">
        <w:trPr>
          <w:trHeight w:val="277"/>
        </w:trPr>
        <w:tc>
          <w:tcPr>
            <w:tcW w:w="570" w:type="dxa"/>
            <w:shd w:val="clear" w:color="auto" w:fill="D9D9D9" w:themeFill="background1" w:themeFillShade="D9"/>
          </w:tcPr>
          <w:p w14:paraId="2DB8AE5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2106147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014B8AD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23DEB2E6" w14:textId="77777777" w:rsidTr="00E875C9">
        <w:trPr>
          <w:trHeight w:val="568"/>
        </w:trPr>
        <w:tc>
          <w:tcPr>
            <w:tcW w:w="570" w:type="dxa"/>
          </w:tcPr>
          <w:p w14:paraId="70BF5218"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6BD4C5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5727907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7954DFFB" w14:textId="77777777" w:rsidTr="00E875C9">
        <w:trPr>
          <w:trHeight w:val="568"/>
        </w:trPr>
        <w:tc>
          <w:tcPr>
            <w:tcW w:w="570" w:type="dxa"/>
          </w:tcPr>
          <w:p w14:paraId="3181F0D4"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100D59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780F2D9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lang w:val="it-IT"/>
              </w:rPr>
            </w:pPr>
            <w:r w:rsidRPr="006935DB">
              <w:rPr>
                <w:rFonts w:ascii="Verdana" w:hAnsi="Verdana"/>
                <w:spacing w:val="-2"/>
                <w:szCs w:val="19"/>
                <w:lang w:val="it-IT"/>
              </w:rPr>
              <w:t>Mediocredito Italiano S.p.A.</w:t>
            </w:r>
          </w:p>
        </w:tc>
      </w:tr>
      <w:tr w:rsidR="008F02CD" w:rsidRPr="006935DB" w14:paraId="7F9E73A0" w14:textId="77777777" w:rsidTr="00E875C9">
        <w:trPr>
          <w:trHeight w:val="568"/>
        </w:trPr>
        <w:tc>
          <w:tcPr>
            <w:tcW w:w="570" w:type="dxa"/>
          </w:tcPr>
          <w:p w14:paraId="48219034" w14:textId="77777777" w:rsidR="008F02CD" w:rsidRPr="006935DB" w:rsidRDefault="008F02CD" w:rsidP="00636FA2">
            <w:pPr>
              <w:pStyle w:val="ListParagraph"/>
              <w:widowControl w:val="0"/>
              <w:numPr>
                <w:ilvl w:val="0"/>
                <w:numId w:val="32"/>
              </w:numPr>
              <w:tabs>
                <w:tab w:val="left" w:pos="-720"/>
                <w:tab w:val="left" w:pos="0"/>
              </w:tabs>
              <w:suppressAutoHyphens/>
              <w:snapToGrid w:val="0"/>
              <w:contextualSpacing w:val="0"/>
              <w:jc w:val="left"/>
              <w:rPr>
                <w:rFonts w:ascii="Verdana" w:hAnsi="Verdana"/>
                <w:spacing w:val="-2"/>
                <w:szCs w:val="19"/>
                <w:lang w:val="it-IT"/>
              </w:rPr>
            </w:pPr>
          </w:p>
        </w:tc>
        <w:tc>
          <w:tcPr>
            <w:tcW w:w="2775" w:type="dxa"/>
          </w:tcPr>
          <w:p w14:paraId="4AA5E3A5"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591B1917"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071782</w:t>
            </w:r>
          </w:p>
        </w:tc>
      </w:tr>
      <w:tr w:rsidR="008F02CD" w:rsidRPr="006935DB" w14:paraId="578E9B3C" w14:textId="77777777" w:rsidTr="00E875C9">
        <w:trPr>
          <w:trHeight w:val="568"/>
        </w:trPr>
        <w:tc>
          <w:tcPr>
            <w:tcW w:w="570" w:type="dxa"/>
          </w:tcPr>
          <w:p w14:paraId="7CC6AD05"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CE8883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2FBF438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300,000</w:t>
            </w:r>
          </w:p>
        </w:tc>
      </w:tr>
      <w:tr w:rsidR="008F02CD" w:rsidRPr="006935DB" w14:paraId="63560169" w14:textId="77777777" w:rsidTr="00E875C9">
        <w:trPr>
          <w:trHeight w:val="568"/>
        </w:trPr>
        <w:tc>
          <w:tcPr>
            <w:tcW w:w="570" w:type="dxa"/>
          </w:tcPr>
          <w:p w14:paraId="14E63D0B"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FC08637"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579" w:type="dxa"/>
          </w:tcPr>
          <w:p w14:paraId="77E9E72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October 31, 2019</w:t>
            </w:r>
          </w:p>
        </w:tc>
      </w:tr>
      <w:tr w:rsidR="008F02CD" w:rsidRPr="006935DB" w14:paraId="31DEADCE" w14:textId="77777777" w:rsidTr="00E875C9">
        <w:trPr>
          <w:trHeight w:val="568"/>
        </w:trPr>
        <w:tc>
          <w:tcPr>
            <w:tcW w:w="570" w:type="dxa"/>
          </w:tcPr>
          <w:p w14:paraId="7580FA2C" w14:textId="77777777" w:rsidR="008F02CD" w:rsidRPr="006935DB" w:rsidRDefault="008F02CD" w:rsidP="00636FA2">
            <w:pPr>
              <w:pStyle w:val="ListParagraph"/>
              <w:widowControl w:val="0"/>
              <w:numPr>
                <w:ilvl w:val="0"/>
                <w:numId w:val="32"/>
              </w:numPr>
              <w:tabs>
                <w:tab w:val="left" w:pos="-720"/>
                <w:tab w:val="left" w:pos="0"/>
              </w:tabs>
              <w:suppressAutoHyphens/>
              <w:snapToGrid w:val="0"/>
              <w:contextualSpacing w:val="0"/>
              <w:jc w:val="left"/>
              <w:rPr>
                <w:rFonts w:ascii="Verdana" w:hAnsi="Verdana"/>
                <w:spacing w:val="-2"/>
                <w:szCs w:val="19"/>
              </w:rPr>
            </w:pPr>
          </w:p>
        </w:tc>
        <w:tc>
          <w:tcPr>
            <w:tcW w:w="2775" w:type="dxa"/>
          </w:tcPr>
          <w:p w14:paraId="700A72CD"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5BE31663"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Monthly basis</w:t>
            </w:r>
          </w:p>
        </w:tc>
      </w:tr>
      <w:tr w:rsidR="008F02CD" w:rsidRPr="006935DB" w14:paraId="5FCE15E0" w14:textId="77777777" w:rsidTr="00E875C9">
        <w:trPr>
          <w:trHeight w:val="568"/>
        </w:trPr>
        <w:tc>
          <w:tcPr>
            <w:tcW w:w="570" w:type="dxa"/>
          </w:tcPr>
          <w:p w14:paraId="46BE8982"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6AE199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301990A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August 31, 2024</w:t>
            </w:r>
          </w:p>
        </w:tc>
      </w:tr>
      <w:tr w:rsidR="008F02CD" w:rsidRPr="006935DB" w14:paraId="0C59F15E" w14:textId="77777777" w:rsidTr="00E875C9">
        <w:trPr>
          <w:trHeight w:val="568"/>
        </w:trPr>
        <w:tc>
          <w:tcPr>
            <w:tcW w:w="570" w:type="dxa"/>
          </w:tcPr>
          <w:p w14:paraId="002A24B8"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BCF615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0DD7014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2,15% </w:t>
            </w:r>
          </w:p>
        </w:tc>
      </w:tr>
      <w:tr w:rsidR="008F02CD" w:rsidRPr="006935DB" w14:paraId="1B526F7E" w14:textId="77777777" w:rsidTr="00E875C9">
        <w:trPr>
          <w:trHeight w:val="568"/>
        </w:trPr>
        <w:tc>
          <w:tcPr>
            <w:tcW w:w="570" w:type="dxa"/>
          </w:tcPr>
          <w:p w14:paraId="718D696E"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912895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372B832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19087724" w14:textId="77777777" w:rsidTr="00E875C9">
        <w:trPr>
          <w:trHeight w:val="568"/>
        </w:trPr>
        <w:tc>
          <w:tcPr>
            <w:tcW w:w="570" w:type="dxa"/>
          </w:tcPr>
          <w:p w14:paraId="448BFAD5"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92290D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4E1BBC0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w:t>
            </w:r>
          </w:p>
        </w:tc>
      </w:tr>
      <w:tr w:rsidR="008F02CD" w:rsidRPr="006935DB" w14:paraId="3D4B3F54" w14:textId="77777777" w:rsidTr="00E875C9">
        <w:trPr>
          <w:trHeight w:val="568"/>
        </w:trPr>
        <w:tc>
          <w:tcPr>
            <w:tcW w:w="570" w:type="dxa"/>
          </w:tcPr>
          <w:p w14:paraId="74CF4E75" w14:textId="77777777" w:rsidR="008F02CD" w:rsidRPr="006935DB" w:rsidRDefault="008F02CD" w:rsidP="00636FA2">
            <w:pPr>
              <w:pStyle w:val="ListParagraph"/>
              <w:widowControl w:val="0"/>
              <w:numPr>
                <w:ilvl w:val="0"/>
                <w:numId w:val="32"/>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001C90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6F8ADCF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15F61181" w14:textId="77777777" w:rsidTr="00E875C9">
        <w:trPr>
          <w:trHeight w:val="568"/>
        </w:trPr>
        <w:tc>
          <w:tcPr>
            <w:tcW w:w="570" w:type="dxa"/>
          </w:tcPr>
          <w:p w14:paraId="0AC94678" w14:textId="77777777" w:rsidR="008F02CD" w:rsidRPr="006935DB" w:rsidRDefault="008F02CD" w:rsidP="00636FA2">
            <w:pPr>
              <w:pStyle w:val="ListParagraph"/>
              <w:widowControl w:val="0"/>
              <w:numPr>
                <w:ilvl w:val="0"/>
                <w:numId w:val="32"/>
              </w:numPr>
              <w:tabs>
                <w:tab w:val="left" w:pos="-720"/>
                <w:tab w:val="left" w:pos="0"/>
              </w:tabs>
              <w:suppressAutoHyphens/>
              <w:snapToGrid w:val="0"/>
              <w:contextualSpacing w:val="0"/>
              <w:jc w:val="left"/>
              <w:rPr>
                <w:rFonts w:ascii="Verdana" w:hAnsi="Verdana"/>
                <w:spacing w:val="-2"/>
                <w:szCs w:val="19"/>
              </w:rPr>
            </w:pPr>
          </w:p>
        </w:tc>
        <w:tc>
          <w:tcPr>
            <w:tcW w:w="2775" w:type="dxa"/>
          </w:tcPr>
          <w:p w14:paraId="66A131F9"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579" w:type="dxa"/>
          </w:tcPr>
          <w:p w14:paraId="51070921"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1C0A4587" w14:textId="77777777" w:rsidR="008F02CD" w:rsidRPr="006935DB" w:rsidRDefault="008F02CD" w:rsidP="008F02CD">
      <w:pPr>
        <w:snapToGrid w:val="0"/>
        <w:jc w:val="center"/>
        <w:rPr>
          <w:rFonts w:ascii="Verdana" w:hAnsi="Verdana"/>
          <w:b/>
          <w:sz w:val="19"/>
          <w:szCs w:val="19"/>
        </w:rPr>
      </w:pPr>
    </w:p>
    <w:p w14:paraId="511A0058" w14:textId="14075F40" w:rsidR="008F02CD" w:rsidRPr="006935DB" w:rsidRDefault="008F02CD" w:rsidP="008F02CD">
      <w:pPr>
        <w:spacing w:line="276" w:lineRule="auto"/>
        <w:rPr>
          <w:rFonts w:ascii="Verdana" w:hAnsi="Verdana"/>
          <w:b/>
          <w:i/>
          <w:sz w:val="19"/>
          <w:szCs w:val="19"/>
        </w:rPr>
      </w:pPr>
      <w:commentRangeStart w:id="193"/>
      <w:r w:rsidRPr="006935DB">
        <w:rPr>
          <w:rFonts w:ascii="Verdana" w:hAnsi="Verdana"/>
          <w:b/>
          <w:i/>
          <w:sz w:val="19"/>
          <w:szCs w:val="19"/>
        </w:rPr>
        <w:t xml:space="preserve">Facility No. </w:t>
      </w:r>
      <w:commentRangeEnd w:id="193"/>
      <w:r w:rsidRPr="006935DB">
        <w:rPr>
          <w:rStyle w:val="CommentReference"/>
          <w:sz w:val="19"/>
          <w:szCs w:val="19"/>
        </w:rPr>
        <w:commentReference w:id="193"/>
      </w:r>
      <w:r w:rsidRPr="006935DB">
        <w:rPr>
          <w:rFonts w:ascii="Verdana" w:hAnsi="Verdana"/>
          <w:b/>
          <w:i/>
          <w:sz w:val="19"/>
          <w:szCs w:val="19"/>
        </w:rPr>
        <w:t>7</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4065AE57" w14:textId="77777777" w:rsidTr="00E875C9">
        <w:trPr>
          <w:trHeight w:val="277"/>
        </w:trPr>
        <w:tc>
          <w:tcPr>
            <w:tcW w:w="570" w:type="dxa"/>
            <w:shd w:val="clear" w:color="auto" w:fill="D9D9D9" w:themeFill="background1" w:themeFillShade="D9"/>
          </w:tcPr>
          <w:p w14:paraId="6D8C019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2F24EA1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3635936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5B378ED8" w14:textId="77777777" w:rsidTr="00E875C9">
        <w:trPr>
          <w:trHeight w:val="568"/>
        </w:trPr>
        <w:tc>
          <w:tcPr>
            <w:tcW w:w="570" w:type="dxa"/>
          </w:tcPr>
          <w:p w14:paraId="17DE0F1B"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CF64DE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50189C7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6935DB" w14:paraId="5D8F3A5E" w14:textId="77777777" w:rsidTr="00E875C9">
        <w:trPr>
          <w:trHeight w:val="568"/>
        </w:trPr>
        <w:tc>
          <w:tcPr>
            <w:tcW w:w="570" w:type="dxa"/>
          </w:tcPr>
          <w:p w14:paraId="7D6FD9D8"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7052A7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2C3A8F1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Banco BPM</w:t>
            </w:r>
          </w:p>
        </w:tc>
      </w:tr>
      <w:tr w:rsidR="008F02CD" w:rsidRPr="006935DB" w14:paraId="1AB4811F" w14:textId="77777777" w:rsidTr="00E875C9">
        <w:trPr>
          <w:trHeight w:val="568"/>
        </w:trPr>
        <w:tc>
          <w:tcPr>
            <w:tcW w:w="570" w:type="dxa"/>
          </w:tcPr>
          <w:p w14:paraId="5ABF1505" w14:textId="77777777" w:rsidR="008F02CD" w:rsidRPr="006935DB" w:rsidRDefault="008F02CD" w:rsidP="00636FA2">
            <w:pPr>
              <w:pStyle w:val="ListParagraph"/>
              <w:widowControl w:val="0"/>
              <w:numPr>
                <w:ilvl w:val="0"/>
                <w:numId w:val="33"/>
              </w:numPr>
              <w:tabs>
                <w:tab w:val="left" w:pos="-720"/>
                <w:tab w:val="left" w:pos="0"/>
              </w:tabs>
              <w:suppressAutoHyphens/>
              <w:snapToGrid w:val="0"/>
              <w:contextualSpacing w:val="0"/>
              <w:jc w:val="left"/>
              <w:rPr>
                <w:rFonts w:ascii="Verdana" w:hAnsi="Verdana"/>
                <w:spacing w:val="-2"/>
                <w:szCs w:val="19"/>
              </w:rPr>
            </w:pPr>
          </w:p>
        </w:tc>
        <w:tc>
          <w:tcPr>
            <w:tcW w:w="2775" w:type="dxa"/>
          </w:tcPr>
          <w:p w14:paraId="6F9637BB"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70E4F5BF"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04539730</w:t>
            </w:r>
          </w:p>
        </w:tc>
      </w:tr>
      <w:tr w:rsidR="008F02CD" w:rsidRPr="006935DB" w14:paraId="44332434" w14:textId="77777777" w:rsidTr="00E875C9">
        <w:trPr>
          <w:trHeight w:val="568"/>
        </w:trPr>
        <w:tc>
          <w:tcPr>
            <w:tcW w:w="570" w:type="dxa"/>
          </w:tcPr>
          <w:p w14:paraId="19CA48EC"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05C443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6EB22B4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Euro 170,000</w:t>
            </w:r>
          </w:p>
        </w:tc>
      </w:tr>
      <w:tr w:rsidR="008F02CD" w:rsidRPr="006935DB" w14:paraId="0A8ABBE6" w14:textId="77777777" w:rsidTr="00E875C9">
        <w:trPr>
          <w:trHeight w:val="568"/>
        </w:trPr>
        <w:tc>
          <w:tcPr>
            <w:tcW w:w="570" w:type="dxa"/>
          </w:tcPr>
          <w:p w14:paraId="7900A5D8" w14:textId="77777777" w:rsidR="008F02CD" w:rsidRPr="006935DB" w:rsidRDefault="008F02CD" w:rsidP="00636FA2">
            <w:pPr>
              <w:pStyle w:val="ListParagraph"/>
              <w:widowControl w:val="0"/>
              <w:numPr>
                <w:ilvl w:val="0"/>
                <w:numId w:val="33"/>
              </w:numPr>
              <w:tabs>
                <w:tab w:val="left" w:pos="-720"/>
                <w:tab w:val="left" w:pos="0"/>
              </w:tabs>
              <w:suppressAutoHyphens/>
              <w:snapToGrid w:val="0"/>
              <w:contextualSpacing w:val="0"/>
              <w:jc w:val="left"/>
              <w:rPr>
                <w:rFonts w:ascii="Verdana" w:hAnsi="Verdana"/>
                <w:spacing w:val="-2"/>
                <w:szCs w:val="19"/>
              </w:rPr>
            </w:pPr>
          </w:p>
        </w:tc>
        <w:tc>
          <w:tcPr>
            <w:tcW w:w="2775" w:type="dxa"/>
          </w:tcPr>
          <w:p w14:paraId="28E75033"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4CFC6A66"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spacing w:val="-2"/>
                <w:szCs w:val="19"/>
              </w:rPr>
              <w:t>Monthly basis</w:t>
            </w:r>
          </w:p>
        </w:tc>
      </w:tr>
      <w:tr w:rsidR="008F02CD" w:rsidRPr="006935DB" w14:paraId="7DDF56EF" w14:textId="77777777" w:rsidTr="00E875C9">
        <w:trPr>
          <w:trHeight w:val="568"/>
        </w:trPr>
        <w:tc>
          <w:tcPr>
            <w:tcW w:w="570" w:type="dxa"/>
          </w:tcPr>
          <w:p w14:paraId="07572F2A"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6B9121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Payment date of the first instalment</w:t>
            </w:r>
          </w:p>
        </w:tc>
        <w:tc>
          <w:tcPr>
            <w:tcW w:w="6579" w:type="dxa"/>
          </w:tcPr>
          <w:p w14:paraId="74F88A5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May 9, 2020</w:t>
            </w:r>
          </w:p>
        </w:tc>
      </w:tr>
      <w:tr w:rsidR="008F02CD" w:rsidRPr="006935DB" w14:paraId="45442E8B" w14:textId="77777777" w:rsidTr="00E875C9">
        <w:trPr>
          <w:trHeight w:val="568"/>
        </w:trPr>
        <w:tc>
          <w:tcPr>
            <w:tcW w:w="570" w:type="dxa"/>
          </w:tcPr>
          <w:p w14:paraId="7C17056F"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A3861D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000E725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March 9, 2022</w:t>
            </w:r>
          </w:p>
        </w:tc>
      </w:tr>
      <w:tr w:rsidR="008F02CD" w:rsidRPr="006935DB" w14:paraId="69AB66FC" w14:textId="77777777" w:rsidTr="00E875C9">
        <w:trPr>
          <w:trHeight w:val="568"/>
        </w:trPr>
        <w:tc>
          <w:tcPr>
            <w:tcW w:w="570" w:type="dxa"/>
          </w:tcPr>
          <w:p w14:paraId="63BA6F46"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24BC3A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tcPr>
          <w:p w14:paraId="2F9E5EE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Euribor 3 months </w:t>
            </w:r>
          </w:p>
        </w:tc>
      </w:tr>
      <w:tr w:rsidR="008F02CD" w:rsidRPr="006935DB" w14:paraId="42693B77" w14:textId="77777777" w:rsidTr="00E875C9">
        <w:trPr>
          <w:trHeight w:val="568"/>
        </w:trPr>
        <w:tc>
          <w:tcPr>
            <w:tcW w:w="570" w:type="dxa"/>
          </w:tcPr>
          <w:p w14:paraId="6F9AC2B0"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F2BBE6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Margin</w:t>
            </w:r>
          </w:p>
        </w:tc>
        <w:tc>
          <w:tcPr>
            <w:tcW w:w="6579" w:type="dxa"/>
          </w:tcPr>
          <w:p w14:paraId="6C34D8A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+ 1,75%</w:t>
            </w:r>
          </w:p>
        </w:tc>
      </w:tr>
      <w:tr w:rsidR="008F02CD" w:rsidRPr="006935DB" w14:paraId="41751F85" w14:textId="77777777" w:rsidTr="00E875C9">
        <w:trPr>
          <w:trHeight w:val="568"/>
        </w:trPr>
        <w:tc>
          <w:tcPr>
            <w:tcW w:w="570" w:type="dxa"/>
          </w:tcPr>
          <w:p w14:paraId="5A1B1D2B"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D3AEBC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38737C5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02B517CF" w14:textId="77777777" w:rsidTr="00E875C9">
        <w:trPr>
          <w:trHeight w:val="568"/>
        </w:trPr>
        <w:tc>
          <w:tcPr>
            <w:tcW w:w="570" w:type="dxa"/>
          </w:tcPr>
          <w:p w14:paraId="454700F7"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FFCE0C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3348962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w:t>
            </w:r>
          </w:p>
        </w:tc>
      </w:tr>
      <w:tr w:rsidR="008F02CD" w:rsidRPr="006935DB" w14:paraId="1456EA64" w14:textId="77777777" w:rsidTr="00E875C9">
        <w:trPr>
          <w:trHeight w:val="568"/>
        </w:trPr>
        <w:tc>
          <w:tcPr>
            <w:tcW w:w="570" w:type="dxa"/>
          </w:tcPr>
          <w:p w14:paraId="785F182B" w14:textId="77777777" w:rsidR="008F02CD" w:rsidRPr="006935DB" w:rsidRDefault="008F02CD" w:rsidP="00636FA2">
            <w:pPr>
              <w:pStyle w:val="ListParagraph"/>
              <w:widowControl w:val="0"/>
              <w:numPr>
                <w:ilvl w:val="0"/>
                <w:numId w:val="33"/>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32F1DC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7195A13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58F15BBD" w14:textId="77777777" w:rsidTr="00E875C9">
        <w:trPr>
          <w:trHeight w:val="568"/>
        </w:trPr>
        <w:tc>
          <w:tcPr>
            <w:tcW w:w="570" w:type="dxa"/>
          </w:tcPr>
          <w:p w14:paraId="656ABA58" w14:textId="77777777" w:rsidR="008F02CD" w:rsidRPr="006935DB" w:rsidRDefault="008F02CD" w:rsidP="00636FA2">
            <w:pPr>
              <w:pStyle w:val="ListParagraph"/>
              <w:widowControl w:val="0"/>
              <w:numPr>
                <w:ilvl w:val="0"/>
                <w:numId w:val="33"/>
              </w:numPr>
              <w:tabs>
                <w:tab w:val="left" w:pos="-720"/>
                <w:tab w:val="left" w:pos="0"/>
              </w:tabs>
              <w:suppressAutoHyphens/>
              <w:snapToGrid w:val="0"/>
              <w:contextualSpacing w:val="0"/>
              <w:jc w:val="left"/>
              <w:rPr>
                <w:rFonts w:ascii="Verdana" w:hAnsi="Verdana"/>
                <w:spacing w:val="-2"/>
                <w:szCs w:val="19"/>
              </w:rPr>
            </w:pPr>
          </w:p>
        </w:tc>
        <w:tc>
          <w:tcPr>
            <w:tcW w:w="2775" w:type="dxa"/>
          </w:tcPr>
          <w:p w14:paraId="4A7BAEC4"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579" w:type="dxa"/>
          </w:tcPr>
          <w:p w14:paraId="05EC6528"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3E5941F2" w14:textId="77777777" w:rsidR="008F02CD" w:rsidRPr="006935DB" w:rsidRDefault="008F02CD" w:rsidP="008F02CD">
      <w:pPr>
        <w:snapToGrid w:val="0"/>
        <w:jc w:val="center"/>
        <w:rPr>
          <w:rFonts w:ascii="Verdana" w:hAnsi="Verdana"/>
          <w:b/>
          <w:sz w:val="19"/>
          <w:szCs w:val="19"/>
        </w:rPr>
      </w:pPr>
    </w:p>
    <w:p w14:paraId="0143A40E" w14:textId="79DDE3C0" w:rsidR="008F02CD" w:rsidRPr="006935DB" w:rsidRDefault="008F02CD" w:rsidP="008F02CD">
      <w:pPr>
        <w:spacing w:line="276" w:lineRule="auto"/>
        <w:rPr>
          <w:rFonts w:ascii="Verdana" w:hAnsi="Verdana"/>
          <w:b/>
          <w:i/>
          <w:sz w:val="19"/>
          <w:szCs w:val="19"/>
        </w:rPr>
      </w:pPr>
      <w:commentRangeStart w:id="194"/>
      <w:r w:rsidRPr="006935DB">
        <w:rPr>
          <w:rFonts w:ascii="Verdana" w:hAnsi="Verdana"/>
          <w:b/>
          <w:i/>
          <w:sz w:val="19"/>
          <w:szCs w:val="19"/>
        </w:rPr>
        <w:t xml:space="preserve">Facility No. </w:t>
      </w:r>
      <w:commentRangeEnd w:id="194"/>
      <w:r w:rsidRPr="006935DB">
        <w:rPr>
          <w:rStyle w:val="CommentReference"/>
          <w:sz w:val="19"/>
          <w:szCs w:val="19"/>
        </w:rPr>
        <w:commentReference w:id="194"/>
      </w:r>
      <w:r w:rsidRPr="006935DB">
        <w:rPr>
          <w:rFonts w:ascii="Verdana" w:hAnsi="Verdana"/>
          <w:b/>
          <w:i/>
          <w:sz w:val="19"/>
          <w:szCs w:val="19"/>
        </w:rPr>
        <w:t>8</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62BDC0A5" w14:textId="77777777" w:rsidTr="00E875C9">
        <w:trPr>
          <w:trHeight w:val="277"/>
        </w:trPr>
        <w:tc>
          <w:tcPr>
            <w:tcW w:w="570" w:type="dxa"/>
            <w:shd w:val="clear" w:color="auto" w:fill="D9D9D9" w:themeFill="background1" w:themeFillShade="D9"/>
          </w:tcPr>
          <w:p w14:paraId="1AF956F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6A8A568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5826C76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41FC9CE2" w14:textId="77777777" w:rsidTr="00E875C9">
        <w:trPr>
          <w:trHeight w:val="568"/>
        </w:trPr>
        <w:tc>
          <w:tcPr>
            <w:tcW w:w="570" w:type="dxa"/>
          </w:tcPr>
          <w:p w14:paraId="2494532F"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947F25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0829ADC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6935DB" w14:paraId="33785D6E" w14:textId="77777777" w:rsidTr="00E875C9">
        <w:trPr>
          <w:trHeight w:val="568"/>
        </w:trPr>
        <w:tc>
          <w:tcPr>
            <w:tcW w:w="570" w:type="dxa"/>
          </w:tcPr>
          <w:p w14:paraId="131B7208"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EF24DE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50A3B58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Banca Sella</w:t>
            </w:r>
          </w:p>
        </w:tc>
      </w:tr>
      <w:tr w:rsidR="008F02CD" w:rsidRPr="006935DB" w14:paraId="1009BCCC" w14:textId="77777777" w:rsidTr="00E875C9">
        <w:trPr>
          <w:trHeight w:val="568"/>
        </w:trPr>
        <w:tc>
          <w:tcPr>
            <w:tcW w:w="570" w:type="dxa"/>
          </w:tcPr>
          <w:p w14:paraId="2BA506D3" w14:textId="77777777" w:rsidR="008F02CD" w:rsidRPr="006935DB" w:rsidRDefault="008F02CD" w:rsidP="00636FA2">
            <w:pPr>
              <w:pStyle w:val="ListParagraph"/>
              <w:widowControl w:val="0"/>
              <w:numPr>
                <w:ilvl w:val="0"/>
                <w:numId w:val="34"/>
              </w:numPr>
              <w:tabs>
                <w:tab w:val="left" w:pos="-720"/>
                <w:tab w:val="left" w:pos="0"/>
              </w:tabs>
              <w:suppressAutoHyphens/>
              <w:snapToGrid w:val="0"/>
              <w:contextualSpacing w:val="0"/>
              <w:jc w:val="left"/>
              <w:rPr>
                <w:rFonts w:ascii="Verdana" w:hAnsi="Verdana"/>
                <w:spacing w:val="-2"/>
                <w:szCs w:val="19"/>
              </w:rPr>
            </w:pPr>
          </w:p>
        </w:tc>
        <w:tc>
          <w:tcPr>
            <w:tcW w:w="2775" w:type="dxa"/>
          </w:tcPr>
          <w:p w14:paraId="75039987"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2625B7D2"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35B1896124892</w:t>
            </w:r>
          </w:p>
        </w:tc>
      </w:tr>
      <w:tr w:rsidR="008F02CD" w:rsidRPr="006935DB" w14:paraId="5185A759" w14:textId="77777777" w:rsidTr="00E875C9">
        <w:trPr>
          <w:trHeight w:val="568"/>
        </w:trPr>
        <w:tc>
          <w:tcPr>
            <w:tcW w:w="570" w:type="dxa"/>
          </w:tcPr>
          <w:p w14:paraId="609C98DA"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2A0CC9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1DD6B90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Euro 400,000</w:t>
            </w:r>
          </w:p>
        </w:tc>
      </w:tr>
      <w:tr w:rsidR="008F02CD" w:rsidRPr="006935DB" w14:paraId="66E79CFD" w14:textId="77777777" w:rsidTr="00E875C9">
        <w:trPr>
          <w:trHeight w:val="568"/>
        </w:trPr>
        <w:tc>
          <w:tcPr>
            <w:tcW w:w="570" w:type="dxa"/>
          </w:tcPr>
          <w:p w14:paraId="0F71DEB2" w14:textId="77777777" w:rsidR="008F02CD" w:rsidRPr="006935DB" w:rsidRDefault="008F02CD" w:rsidP="00636FA2">
            <w:pPr>
              <w:pStyle w:val="ListParagraph"/>
              <w:widowControl w:val="0"/>
              <w:numPr>
                <w:ilvl w:val="0"/>
                <w:numId w:val="34"/>
              </w:numPr>
              <w:tabs>
                <w:tab w:val="left" w:pos="-720"/>
                <w:tab w:val="left" w:pos="0"/>
              </w:tabs>
              <w:suppressAutoHyphens/>
              <w:snapToGrid w:val="0"/>
              <w:contextualSpacing w:val="0"/>
              <w:jc w:val="left"/>
              <w:rPr>
                <w:rFonts w:ascii="Verdana" w:hAnsi="Verdana"/>
                <w:spacing w:val="-2"/>
                <w:szCs w:val="19"/>
              </w:rPr>
            </w:pPr>
          </w:p>
        </w:tc>
        <w:tc>
          <w:tcPr>
            <w:tcW w:w="2775" w:type="dxa"/>
          </w:tcPr>
          <w:p w14:paraId="1E791295"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25CA8F49"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iCs/>
                <w:spacing w:val="-2"/>
                <w:szCs w:val="19"/>
              </w:rPr>
            </w:pPr>
            <w:r w:rsidRPr="006935DB">
              <w:rPr>
                <w:rFonts w:ascii="Verdana" w:hAnsi="Verdana"/>
                <w:spacing w:val="-2"/>
                <w:szCs w:val="19"/>
              </w:rPr>
              <w:t>Monthly basis</w:t>
            </w:r>
          </w:p>
        </w:tc>
      </w:tr>
      <w:tr w:rsidR="008F02CD" w:rsidRPr="006935DB" w14:paraId="2ACA7B67" w14:textId="77777777" w:rsidTr="00E875C9">
        <w:trPr>
          <w:trHeight w:val="568"/>
        </w:trPr>
        <w:tc>
          <w:tcPr>
            <w:tcW w:w="570" w:type="dxa"/>
          </w:tcPr>
          <w:p w14:paraId="5E7E7BF6"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5667558"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579" w:type="dxa"/>
          </w:tcPr>
          <w:p w14:paraId="36B076C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October 7, 2021</w:t>
            </w:r>
          </w:p>
        </w:tc>
      </w:tr>
      <w:tr w:rsidR="008F02CD" w:rsidRPr="006935DB" w14:paraId="09C6B2A0" w14:textId="77777777" w:rsidTr="00E875C9">
        <w:trPr>
          <w:trHeight w:val="568"/>
        </w:trPr>
        <w:tc>
          <w:tcPr>
            <w:tcW w:w="570" w:type="dxa"/>
          </w:tcPr>
          <w:p w14:paraId="34ECEB98"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017038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0DEE4B2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September 7, 2026</w:t>
            </w:r>
          </w:p>
        </w:tc>
      </w:tr>
      <w:tr w:rsidR="008F02CD" w:rsidRPr="006935DB" w14:paraId="70B721CD" w14:textId="77777777" w:rsidTr="00E875C9">
        <w:trPr>
          <w:trHeight w:val="568"/>
        </w:trPr>
        <w:tc>
          <w:tcPr>
            <w:tcW w:w="570" w:type="dxa"/>
          </w:tcPr>
          <w:p w14:paraId="26BF6AE1"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873F75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33E4EF2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1,3%</w:t>
            </w:r>
          </w:p>
        </w:tc>
      </w:tr>
      <w:tr w:rsidR="008F02CD" w:rsidRPr="006935DB" w14:paraId="629EAA8F" w14:textId="77777777" w:rsidTr="00E875C9">
        <w:trPr>
          <w:trHeight w:val="568"/>
        </w:trPr>
        <w:tc>
          <w:tcPr>
            <w:tcW w:w="570" w:type="dxa"/>
          </w:tcPr>
          <w:p w14:paraId="3C989AA0"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570CE5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13A957E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28EC94D1" w14:textId="77777777" w:rsidTr="00E875C9">
        <w:trPr>
          <w:trHeight w:val="568"/>
        </w:trPr>
        <w:tc>
          <w:tcPr>
            <w:tcW w:w="570" w:type="dxa"/>
          </w:tcPr>
          <w:p w14:paraId="7C022821"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9CA87A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69C3E44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Applicable. The bank is entitled to withdrawal from this loan agreement in case of entry of new shareholder / exit of shareholders </w:t>
            </w:r>
            <w:r w:rsidRPr="006935DB">
              <w:rPr>
                <w:rFonts w:ascii="Verdana" w:hAnsi="Verdana"/>
                <w:spacing w:val="-2"/>
                <w:szCs w:val="19"/>
              </w:rPr>
              <w:lastRenderedPageBreak/>
              <w:t xml:space="preserve">holding an interest in the Company at the time of the loan agreement. </w:t>
            </w:r>
          </w:p>
          <w:p w14:paraId="1B18FE9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In case of withdrawal from this loan agreement by the bank, within 15 days following such formal notice of withdrawal by the bank, the Company would be under the obligation to reimburse in a sole instalment (plus interests) the outstanding amount of the loan. </w:t>
            </w:r>
          </w:p>
        </w:tc>
      </w:tr>
      <w:tr w:rsidR="008F02CD" w:rsidRPr="006935DB" w14:paraId="4F41EBA5" w14:textId="77777777" w:rsidTr="00E875C9">
        <w:trPr>
          <w:trHeight w:val="568"/>
        </w:trPr>
        <w:tc>
          <w:tcPr>
            <w:tcW w:w="570" w:type="dxa"/>
          </w:tcPr>
          <w:p w14:paraId="1715F038" w14:textId="77777777" w:rsidR="008F02CD" w:rsidRPr="006935DB" w:rsidRDefault="008F02CD" w:rsidP="00636FA2">
            <w:pPr>
              <w:pStyle w:val="ListParagraph"/>
              <w:widowControl w:val="0"/>
              <w:numPr>
                <w:ilvl w:val="0"/>
                <w:numId w:val="34"/>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FAD431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74F3FD1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r w:rsidR="008F02CD" w:rsidRPr="006935DB" w14:paraId="12B1026E" w14:textId="77777777" w:rsidTr="00E875C9">
        <w:trPr>
          <w:trHeight w:val="568"/>
        </w:trPr>
        <w:tc>
          <w:tcPr>
            <w:tcW w:w="570" w:type="dxa"/>
          </w:tcPr>
          <w:p w14:paraId="2EF9F614" w14:textId="77777777" w:rsidR="008F02CD" w:rsidRPr="006935DB" w:rsidRDefault="008F02CD" w:rsidP="00636FA2">
            <w:pPr>
              <w:pStyle w:val="ListParagraph"/>
              <w:widowControl w:val="0"/>
              <w:numPr>
                <w:ilvl w:val="0"/>
                <w:numId w:val="34"/>
              </w:numPr>
              <w:tabs>
                <w:tab w:val="left" w:pos="-720"/>
                <w:tab w:val="left" w:pos="0"/>
              </w:tabs>
              <w:suppressAutoHyphens/>
              <w:snapToGrid w:val="0"/>
              <w:contextualSpacing w:val="0"/>
              <w:jc w:val="left"/>
              <w:rPr>
                <w:rFonts w:ascii="Verdana" w:hAnsi="Verdana"/>
                <w:spacing w:val="-2"/>
                <w:szCs w:val="19"/>
              </w:rPr>
            </w:pPr>
          </w:p>
        </w:tc>
        <w:tc>
          <w:tcPr>
            <w:tcW w:w="2775" w:type="dxa"/>
          </w:tcPr>
          <w:p w14:paraId="46622EA3"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Comments</w:t>
            </w:r>
          </w:p>
        </w:tc>
        <w:tc>
          <w:tcPr>
            <w:tcW w:w="6579" w:type="dxa"/>
          </w:tcPr>
          <w:p w14:paraId="3FA40718"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Not applicable</w:t>
            </w:r>
          </w:p>
        </w:tc>
      </w:tr>
    </w:tbl>
    <w:p w14:paraId="2BB70037" w14:textId="77777777" w:rsidR="008F02CD" w:rsidRPr="006935DB" w:rsidRDefault="008F02CD" w:rsidP="008F02CD">
      <w:pPr>
        <w:spacing w:line="276" w:lineRule="auto"/>
        <w:rPr>
          <w:rFonts w:ascii="Verdana" w:hAnsi="Verdana"/>
          <w:b/>
          <w:sz w:val="19"/>
          <w:szCs w:val="19"/>
        </w:rPr>
      </w:pPr>
    </w:p>
    <w:p w14:paraId="2690180C" w14:textId="50774438" w:rsidR="008F02CD" w:rsidRPr="006935DB" w:rsidRDefault="008F02CD" w:rsidP="008F02CD">
      <w:pPr>
        <w:spacing w:line="276" w:lineRule="auto"/>
        <w:rPr>
          <w:rFonts w:ascii="Verdana" w:hAnsi="Verdana"/>
          <w:b/>
          <w:i/>
          <w:sz w:val="19"/>
          <w:szCs w:val="19"/>
        </w:rPr>
      </w:pPr>
      <w:r w:rsidRPr="006935DB">
        <w:rPr>
          <w:rFonts w:ascii="Verdana" w:hAnsi="Verdana"/>
          <w:b/>
          <w:i/>
          <w:sz w:val="19"/>
          <w:szCs w:val="19"/>
        </w:rPr>
        <w:t>Facility No. 9</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3CAFD0C1" w14:textId="77777777" w:rsidTr="00E875C9">
        <w:trPr>
          <w:trHeight w:val="277"/>
        </w:trPr>
        <w:tc>
          <w:tcPr>
            <w:tcW w:w="570" w:type="dxa"/>
            <w:shd w:val="clear" w:color="auto" w:fill="D9D9D9" w:themeFill="background1" w:themeFillShade="D9"/>
          </w:tcPr>
          <w:p w14:paraId="00F7449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290E886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2D94B35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726FF8F9" w14:textId="77777777" w:rsidTr="00E875C9">
        <w:trPr>
          <w:trHeight w:val="568"/>
        </w:trPr>
        <w:tc>
          <w:tcPr>
            <w:tcW w:w="570" w:type="dxa"/>
          </w:tcPr>
          <w:p w14:paraId="3FE83F49"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BD0BA7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218E7D7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12507B4E" w14:textId="77777777" w:rsidTr="00E875C9">
        <w:trPr>
          <w:trHeight w:val="568"/>
        </w:trPr>
        <w:tc>
          <w:tcPr>
            <w:tcW w:w="570" w:type="dxa"/>
          </w:tcPr>
          <w:p w14:paraId="4CAF51E1"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CE5147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7B4E9FA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iCs/>
                <w:spacing w:val="-2"/>
                <w:szCs w:val="19"/>
                <w:lang w:val="it-IT"/>
              </w:rPr>
              <w:t>Banca Nazionale del Lavoro S.p.A.</w:t>
            </w:r>
          </w:p>
        </w:tc>
      </w:tr>
      <w:tr w:rsidR="008F02CD" w:rsidRPr="006935DB" w14:paraId="142550BE" w14:textId="77777777" w:rsidTr="00E875C9">
        <w:trPr>
          <w:trHeight w:val="568"/>
        </w:trPr>
        <w:tc>
          <w:tcPr>
            <w:tcW w:w="570" w:type="dxa"/>
          </w:tcPr>
          <w:p w14:paraId="34970F84" w14:textId="77777777" w:rsidR="008F02CD" w:rsidRPr="006935DB" w:rsidRDefault="008F02CD" w:rsidP="00636FA2">
            <w:pPr>
              <w:pStyle w:val="ListParagraph"/>
              <w:widowControl w:val="0"/>
              <w:numPr>
                <w:ilvl w:val="0"/>
                <w:numId w:val="35"/>
              </w:numPr>
              <w:tabs>
                <w:tab w:val="left" w:pos="-720"/>
                <w:tab w:val="left" w:pos="0"/>
              </w:tabs>
              <w:suppressAutoHyphens/>
              <w:snapToGrid w:val="0"/>
              <w:contextualSpacing w:val="0"/>
              <w:jc w:val="left"/>
              <w:rPr>
                <w:rFonts w:ascii="Verdana" w:hAnsi="Verdana"/>
                <w:spacing w:val="-2"/>
                <w:szCs w:val="19"/>
                <w:lang w:val="it-IT"/>
              </w:rPr>
            </w:pPr>
          </w:p>
        </w:tc>
        <w:tc>
          <w:tcPr>
            <w:tcW w:w="2775" w:type="dxa"/>
          </w:tcPr>
          <w:p w14:paraId="223B0CED"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 xml:space="preserve">Facility n. </w:t>
            </w:r>
          </w:p>
        </w:tc>
        <w:tc>
          <w:tcPr>
            <w:tcW w:w="6579" w:type="dxa"/>
          </w:tcPr>
          <w:p w14:paraId="4E6BAEFF"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6159407</w:t>
            </w:r>
          </w:p>
        </w:tc>
      </w:tr>
      <w:tr w:rsidR="008F02CD" w:rsidRPr="006935DB" w14:paraId="1A76EF99" w14:textId="77777777" w:rsidTr="00E875C9">
        <w:trPr>
          <w:trHeight w:val="568"/>
        </w:trPr>
        <w:tc>
          <w:tcPr>
            <w:tcW w:w="570" w:type="dxa"/>
          </w:tcPr>
          <w:p w14:paraId="76975646"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6D59FB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6C5BD7E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Euro 300,000</w:t>
            </w:r>
          </w:p>
        </w:tc>
      </w:tr>
      <w:tr w:rsidR="008F02CD" w:rsidRPr="006935DB" w14:paraId="747927AB" w14:textId="77777777" w:rsidTr="00E875C9">
        <w:trPr>
          <w:trHeight w:val="568"/>
        </w:trPr>
        <w:tc>
          <w:tcPr>
            <w:tcW w:w="570" w:type="dxa"/>
          </w:tcPr>
          <w:p w14:paraId="5FD26E10" w14:textId="77777777" w:rsidR="008F02CD" w:rsidRPr="006935DB" w:rsidRDefault="008F02CD" w:rsidP="00636FA2">
            <w:pPr>
              <w:pStyle w:val="ListParagraph"/>
              <w:widowControl w:val="0"/>
              <w:numPr>
                <w:ilvl w:val="0"/>
                <w:numId w:val="35"/>
              </w:numPr>
              <w:tabs>
                <w:tab w:val="left" w:pos="-720"/>
                <w:tab w:val="left" w:pos="0"/>
              </w:tabs>
              <w:suppressAutoHyphens/>
              <w:snapToGrid w:val="0"/>
              <w:contextualSpacing w:val="0"/>
              <w:jc w:val="left"/>
              <w:rPr>
                <w:rFonts w:ascii="Verdana" w:hAnsi="Verdana"/>
                <w:spacing w:val="-2"/>
                <w:szCs w:val="19"/>
              </w:rPr>
            </w:pPr>
          </w:p>
        </w:tc>
        <w:tc>
          <w:tcPr>
            <w:tcW w:w="2775" w:type="dxa"/>
          </w:tcPr>
          <w:p w14:paraId="26D53F78"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5DF0A866"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spacing w:val="-2"/>
                <w:szCs w:val="19"/>
              </w:rPr>
              <w:t>Monthly basis</w:t>
            </w:r>
          </w:p>
        </w:tc>
      </w:tr>
      <w:tr w:rsidR="008F02CD" w:rsidRPr="006935DB" w14:paraId="0FE4B3AF" w14:textId="77777777" w:rsidTr="00E875C9">
        <w:trPr>
          <w:trHeight w:val="568"/>
        </w:trPr>
        <w:tc>
          <w:tcPr>
            <w:tcW w:w="570" w:type="dxa"/>
          </w:tcPr>
          <w:p w14:paraId="66F3CA6C"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1A9827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Payment date of the first instalment</w:t>
            </w:r>
          </w:p>
        </w:tc>
        <w:tc>
          <w:tcPr>
            <w:tcW w:w="6579" w:type="dxa"/>
          </w:tcPr>
          <w:p w14:paraId="4EFE613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September 24, 2021</w:t>
            </w:r>
          </w:p>
        </w:tc>
      </w:tr>
      <w:tr w:rsidR="008F02CD" w:rsidRPr="006935DB" w14:paraId="72871D4A" w14:textId="77777777" w:rsidTr="00E875C9">
        <w:trPr>
          <w:trHeight w:val="568"/>
        </w:trPr>
        <w:tc>
          <w:tcPr>
            <w:tcW w:w="570" w:type="dxa"/>
          </w:tcPr>
          <w:p w14:paraId="53CDEA3C"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D9FD95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1861946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February 24, 2025</w:t>
            </w:r>
          </w:p>
        </w:tc>
      </w:tr>
      <w:tr w:rsidR="008F02CD" w:rsidRPr="006935DB" w14:paraId="7A9FB88B" w14:textId="77777777" w:rsidTr="00E875C9">
        <w:trPr>
          <w:trHeight w:val="568"/>
        </w:trPr>
        <w:tc>
          <w:tcPr>
            <w:tcW w:w="570" w:type="dxa"/>
          </w:tcPr>
          <w:p w14:paraId="447B92F9"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3C2344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5C5D194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Euribor 1 month</w:t>
            </w:r>
          </w:p>
        </w:tc>
      </w:tr>
      <w:tr w:rsidR="008F02CD" w:rsidRPr="006935DB" w14:paraId="5FC3E3D1" w14:textId="77777777" w:rsidTr="00E875C9">
        <w:trPr>
          <w:trHeight w:val="568"/>
        </w:trPr>
        <w:tc>
          <w:tcPr>
            <w:tcW w:w="570" w:type="dxa"/>
          </w:tcPr>
          <w:p w14:paraId="5C77A115"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46B94B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Margin</w:t>
            </w:r>
          </w:p>
        </w:tc>
        <w:tc>
          <w:tcPr>
            <w:tcW w:w="6579" w:type="dxa"/>
          </w:tcPr>
          <w:p w14:paraId="5E362F5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+1,5%</w:t>
            </w:r>
          </w:p>
        </w:tc>
      </w:tr>
      <w:tr w:rsidR="008F02CD" w:rsidRPr="006935DB" w14:paraId="7D53709D" w14:textId="77777777" w:rsidTr="00E875C9">
        <w:trPr>
          <w:trHeight w:val="568"/>
        </w:trPr>
        <w:tc>
          <w:tcPr>
            <w:tcW w:w="570" w:type="dxa"/>
          </w:tcPr>
          <w:p w14:paraId="7907AB61"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6469C0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4DDB9E4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3F738C8A" w14:textId="77777777" w:rsidTr="00E875C9">
        <w:trPr>
          <w:trHeight w:val="568"/>
        </w:trPr>
        <w:tc>
          <w:tcPr>
            <w:tcW w:w="570" w:type="dxa"/>
          </w:tcPr>
          <w:p w14:paraId="0514360B"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369F2F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429B366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Applicable. The bank is entitled to withdrawal from this loan agreement in case of entry of new shareholder / exit of shareholders holding an interest in the Company at the time of the loan agreement. </w:t>
            </w:r>
          </w:p>
          <w:p w14:paraId="57825E9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 case of withdrawal from this loan agreement by the bank, within 5 days following such formal notice of withdrawal by the bank, the Company would be under the obligation to reimburse in a sole instalment (plus interests) the outstanding amount of the loan.</w:t>
            </w:r>
          </w:p>
        </w:tc>
      </w:tr>
      <w:tr w:rsidR="008F02CD" w:rsidRPr="006935DB" w14:paraId="1B9FCFC3" w14:textId="77777777" w:rsidTr="00E875C9">
        <w:trPr>
          <w:trHeight w:val="568"/>
        </w:trPr>
        <w:tc>
          <w:tcPr>
            <w:tcW w:w="570" w:type="dxa"/>
          </w:tcPr>
          <w:p w14:paraId="4EE36120" w14:textId="77777777" w:rsidR="008F02CD" w:rsidRPr="006935DB" w:rsidRDefault="008F02CD" w:rsidP="00636FA2">
            <w:pPr>
              <w:pStyle w:val="ListParagraph"/>
              <w:widowControl w:val="0"/>
              <w:numPr>
                <w:ilvl w:val="0"/>
                <w:numId w:val="35"/>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411DE0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3C80288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bl>
    <w:p w14:paraId="5CF223F6" w14:textId="77777777" w:rsidR="008F02CD" w:rsidRPr="006935DB" w:rsidRDefault="008F02CD" w:rsidP="008F02CD">
      <w:pPr>
        <w:spacing w:line="276" w:lineRule="auto"/>
        <w:rPr>
          <w:rFonts w:ascii="Verdana" w:hAnsi="Verdana"/>
          <w:b/>
          <w:sz w:val="19"/>
          <w:szCs w:val="19"/>
        </w:rPr>
      </w:pPr>
    </w:p>
    <w:p w14:paraId="72F4D990" w14:textId="46A4D8B2" w:rsidR="008F02CD" w:rsidRPr="006935DB" w:rsidRDefault="008F02CD" w:rsidP="008F02CD">
      <w:pPr>
        <w:snapToGrid w:val="0"/>
        <w:rPr>
          <w:rFonts w:ascii="Verdana" w:hAnsi="Verdana"/>
          <w:b/>
          <w:i/>
          <w:sz w:val="19"/>
          <w:szCs w:val="19"/>
        </w:rPr>
      </w:pPr>
      <w:commentRangeStart w:id="195"/>
      <w:r w:rsidRPr="006935DB">
        <w:rPr>
          <w:rFonts w:ascii="Verdana" w:hAnsi="Verdana"/>
          <w:b/>
          <w:i/>
          <w:sz w:val="19"/>
          <w:szCs w:val="19"/>
        </w:rPr>
        <w:t>Facility No. 1</w:t>
      </w:r>
      <w:commentRangeEnd w:id="195"/>
      <w:r w:rsidRPr="006935DB">
        <w:rPr>
          <w:rStyle w:val="CommentReference"/>
          <w:sz w:val="19"/>
          <w:szCs w:val="19"/>
        </w:rPr>
        <w:commentReference w:id="195"/>
      </w:r>
      <w:r w:rsidRPr="006935DB">
        <w:rPr>
          <w:rFonts w:ascii="Verdana" w:hAnsi="Verdana"/>
          <w:b/>
          <w:i/>
          <w:sz w:val="19"/>
          <w:szCs w:val="19"/>
        </w:rPr>
        <w:t>0</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1840C005" w14:textId="77777777" w:rsidTr="00E875C9">
        <w:trPr>
          <w:trHeight w:val="277"/>
        </w:trPr>
        <w:tc>
          <w:tcPr>
            <w:tcW w:w="570" w:type="dxa"/>
            <w:shd w:val="clear" w:color="auto" w:fill="D9D9D9" w:themeFill="background1" w:themeFillShade="D9"/>
          </w:tcPr>
          <w:p w14:paraId="364B6D9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06B6F7B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344A0F7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4A12CB3C" w14:textId="77777777" w:rsidTr="00E875C9">
        <w:trPr>
          <w:trHeight w:val="568"/>
        </w:trPr>
        <w:tc>
          <w:tcPr>
            <w:tcW w:w="570" w:type="dxa"/>
          </w:tcPr>
          <w:p w14:paraId="07134D99"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A94888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7F46616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6935DB" w14:paraId="71A1EFC4" w14:textId="77777777" w:rsidTr="00E875C9">
        <w:trPr>
          <w:trHeight w:val="568"/>
        </w:trPr>
        <w:tc>
          <w:tcPr>
            <w:tcW w:w="570" w:type="dxa"/>
          </w:tcPr>
          <w:p w14:paraId="4E0BA685"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000217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1010DAA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Credem</w:t>
            </w:r>
            <w:proofErr w:type="spellEnd"/>
          </w:p>
        </w:tc>
      </w:tr>
      <w:tr w:rsidR="008F02CD" w:rsidRPr="006935DB" w14:paraId="5824533C" w14:textId="77777777" w:rsidTr="00E875C9">
        <w:trPr>
          <w:trHeight w:val="568"/>
        </w:trPr>
        <w:tc>
          <w:tcPr>
            <w:tcW w:w="570" w:type="dxa"/>
          </w:tcPr>
          <w:p w14:paraId="6C7838FF" w14:textId="77777777" w:rsidR="008F02CD" w:rsidRPr="006935DB" w:rsidRDefault="008F02CD" w:rsidP="00636FA2">
            <w:pPr>
              <w:pStyle w:val="ListParagraph"/>
              <w:widowControl w:val="0"/>
              <w:numPr>
                <w:ilvl w:val="0"/>
                <w:numId w:val="38"/>
              </w:numPr>
              <w:tabs>
                <w:tab w:val="left" w:pos="-720"/>
                <w:tab w:val="left" w:pos="0"/>
              </w:tabs>
              <w:suppressAutoHyphens/>
              <w:snapToGrid w:val="0"/>
              <w:contextualSpacing w:val="0"/>
              <w:jc w:val="left"/>
              <w:rPr>
                <w:rFonts w:ascii="Verdana" w:hAnsi="Verdana"/>
                <w:spacing w:val="-2"/>
                <w:szCs w:val="19"/>
              </w:rPr>
            </w:pPr>
          </w:p>
        </w:tc>
        <w:tc>
          <w:tcPr>
            <w:tcW w:w="2775" w:type="dxa"/>
          </w:tcPr>
          <w:p w14:paraId="5B2F8625"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493A2EDB"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228/7471197</w:t>
            </w:r>
          </w:p>
        </w:tc>
      </w:tr>
      <w:tr w:rsidR="008F02CD" w:rsidRPr="006935DB" w14:paraId="4438DC3B" w14:textId="77777777" w:rsidTr="00E875C9">
        <w:trPr>
          <w:trHeight w:val="568"/>
        </w:trPr>
        <w:tc>
          <w:tcPr>
            <w:tcW w:w="570" w:type="dxa"/>
          </w:tcPr>
          <w:p w14:paraId="049A102C"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56B26A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1AB59C4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Euro 500,000</w:t>
            </w:r>
          </w:p>
        </w:tc>
      </w:tr>
      <w:tr w:rsidR="008F02CD" w:rsidRPr="006935DB" w14:paraId="48FA6DC8" w14:textId="77777777" w:rsidTr="00E875C9">
        <w:trPr>
          <w:trHeight w:val="568"/>
        </w:trPr>
        <w:tc>
          <w:tcPr>
            <w:tcW w:w="570" w:type="dxa"/>
          </w:tcPr>
          <w:p w14:paraId="5465A31E" w14:textId="77777777" w:rsidR="008F02CD" w:rsidRPr="006935DB" w:rsidRDefault="008F02CD" w:rsidP="00636FA2">
            <w:pPr>
              <w:pStyle w:val="ListParagraph"/>
              <w:widowControl w:val="0"/>
              <w:numPr>
                <w:ilvl w:val="0"/>
                <w:numId w:val="38"/>
              </w:numPr>
              <w:tabs>
                <w:tab w:val="left" w:pos="-720"/>
                <w:tab w:val="left" w:pos="0"/>
              </w:tabs>
              <w:suppressAutoHyphens/>
              <w:snapToGrid w:val="0"/>
              <w:contextualSpacing w:val="0"/>
              <w:jc w:val="left"/>
              <w:rPr>
                <w:rFonts w:ascii="Verdana" w:hAnsi="Verdana"/>
                <w:spacing w:val="-2"/>
                <w:szCs w:val="19"/>
              </w:rPr>
            </w:pPr>
          </w:p>
        </w:tc>
        <w:tc>
          <w:tcPr>
            <w:tcW w:w="2775" w:type="dxa"/>
          </w:tcPr>
          <w:p w14:paraId="5A2F8E03"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6D67FA4E"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Monthly basis</w:t>
            </w:r>
          </w:p>
        </w:tc>
      </w:tr>
      <w:tr w:rsidR="008F02CD" w:rsidRPr="006935DB" w14:paraId="602DFE8E" w14:textId="77777777" w:rsidTr="00E875C9">
        <w:trPr>
          <w:trHeight w:val="568"/>
        </w:trPr>
        <w:tc>
          <w:tcPr>
            <w:tcW w:w="570" w:type="dxa"/>
          </w:tcPr>
          <w:p w14:paraId="4A527DC7"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9B0194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Payment date of the first instalment</w:t>
            </w:r>
          </w:p>
        </w:tc>
        <w:tc>
          <w:tcPr>
            <w:tcW w:w="6579" w:type="dxa"/>
          </w:tcPr>
          <w:p w14:paraId="53C5A3E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October 20, 2020</w:t>
            </w:r>
          </w:p>
        </w:tc>
      </w:tr>
      <w:tr w:rsidR="008F02CD" w:rsidRPr="006935DB" w14:paraId="03500111" w14:textId="77777777" w:rsidTr="00E875C9">
        <w:trPr>
          <w:trHeight w:val="568"/>
        </w:trPr>
        <w:tc>
          <w:tcPr>
            <w:tcW w:w="570" w:type="dxa"/>
          </w:tcPr>
          <w:p w14:paraId="5F8B706A"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36482C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41F8DD5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July 20, 2025</w:t>
            </w:r>
          </w:p>
        </w:tc>
      </w:tr>
      <w:tr w:rsidR="008F02CD" w:rsidRPr="006935DB" w14:paraId="1395D36B" w14:textId="77777777" w:rsidTr="00E875C9">
        <w:trPr>
          <w:trHeight w:val="568"/>
        </w:trPr>
        <w:tc>
          <w:tcPr>
            <w:tcW w:w="570" w:type="dxa"/>
          </w:tcPr>
          <w:p w14:paraId="2F458DF8"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A641DB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0DD3DB6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0,750% (fixed)</w:t>
            </w:r>
          </w:p>
        </w:tc>
      </w:tr>
      <w:tr w:rsidR="008F02CD" w:rsidRPr="006935DB" w14:paraId="23224754" w14:textId="77777777" w:rsidTr="00E875C9">
        <w:trPr>
          <w:trHeight w:val="568"/>
        </w:trPr>
        <w:tc>
          <w:tcPr>
            <w:tcW w:w="570" w:type="dxa"/>
          </w:tcPr>
          <w:p w14:paraId="75DC7C25"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693943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06A92CA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Unsecured</w:t>
            </w:r>
          </w:p>
        </w:tc>
      </w:tr>
      <w:tr w:rsidR="008F02CD" w:rsidRPr="006935DB" w14:paraId="2A280A91" w14:textId="77777777" w:rsidTr="00E875C9">
        <w:trPr>
          <w:trHeight w:val="568"/>
        </w:trPr>
        <w:tc>
          <w:tcPr>
            <w:tcW w:w="570" w:type="dxa"/>
          </w:tcPr>
          <w:p w14:paraId="75171A62"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25C1CA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72C3569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Applicable. The bank is entitled to withdrawal from this loan agreement in case of entry of new shareholder / exit of shareholders holding an interest in the Company at the time of the loan agreement. </w:t>
            </w:r>
          </w:p>
          <w:p w14:paraId="4ADD62E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 case of withdrawal from this loan agreement by the bank, the Company would be forthwith under the obligation to reimburse in a sole instalment (plus interests) the outstanding amount of the loan.</w:t>
            </w:r>
          </w:p>
        </w:tc>
      </w:tr>
      <w:tr w:rsidR="008F02CD" w:rsidRPr="006935DB" w14:paraId="771F18A7" w14:textId="77777777" w:rsidTr="00E875C9">
        <w:trPr>
          <w:trHeight w:val="568"/>
        </w:trPr>
        <w:tc>
          <w:tcPr>
            <w:tcW w:w="570" w:type="dxa"/>
          </w:tcPr>
          <w:p w14:paraId="5D2A1D90" w14:textId="77777777" w:rsidR="008F02CD" w:rsidRPr="006935DB" w:rsidRDefault="008F02CD" w:rsidP="00636FA2">
            <w:pPr>
              <w:pStyle w:val="ListParagraph"/>
              <w:widowControl w:val="0"/>
              <w:numPr>
                <w:ilvl w:val="0"/>
                <w:numId w:val="38"/>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3BD02B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751D10E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bl>
    <w:p w14:paraId="7F01C6A9" w14:textId="77777777" w:rsidR="008F02CD" w:rsidRPr="006935DB" w:rsidRDefault="008F02CD" w:rsidP="008F02CD">
      <w:pPr>
        <w:snapToGrid w:val="0"/>
        <w:jc w:val="center"/>
        <w:rPr>
          <w:rFonts w:ascii="Verdana" w:hAnsi="Verdana"/>
          <w:b/>
          <w:sz w:val="19"/>
          <w:szCs w:val="19"/>
        </w:rPr>
      </w:pPr>
    </w:p>
    <w:p w14:paraId="022F3550" w14:textId="3D19ECD2" w:rsidR="008F02CD" w:rsidRPr="006935DB" w:rsidRDefault="008F02CD" w:rsidP="008F02CD">
      <w:pPr>
        <w:spacing w:line="276" w:lineRule="auto"/>
        <w:rPr>
          <w:rFonts w:ascii="Verdana" w:hAnsi="Verdana"/>
          <w:b/>
          <w:i/>
          <w:sz w:val="19"/>
          <w:szCs w:val="19"/>
        </w:rPr>
      </w:pPr>
      <w:commentRangeStart w:id="196"/>
      <w:r w:rsidRPr="006935DB">
        <w:rPr>
          <w:rFonts w:ascii="Verdana" w:hAnsi="Verdana"/>
          <w:b/>
          <w:i/>
          <w:sz w:val="19"/>
          <w:szCs w:val="19"/>
        </w:rPr>
        <w:t>Facility No. 1</w:t>
      </w:r>
      <w:commentRangeEnd w:id="196"/>
      <w:r w:rsidRPr="006935DB">
        <w:rPr>
          <w:rStyle w:val="CommentReference"/>
          <w:sz w:val="19"/>
          <w:szCs w:val="19"/>
        </w:rPr>
        <w:commentReference w:id="196"/>
      </w:r>
      <w:r w:rsidR="00424AD0">
        <w:rPr>
          <w:rFonts w:ascii="Verdana" w:hAnsi="Verdana"/>
          <w:b/>
          <w:i/>
          <w:sz w:val="19"/>
          <w:szCs w:val="19"/>
        </w:rPr>
        <w:t>1</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0BA23B99" w14:textId="77777777" w:rsidTr="00E875C9">
        <w:trPr>
          <w:trHeight w:val="277"/>
        </w:trPr>
        <w:tc>
          <w:tcPr>
            <w:tcW w:w="570" w:type="dxa"/>
            <w:shd w:val="clear" w:color="auto" w:fill="D9D9D9" w:themeFill="background1" w:themeFillShade="D9"/>
          </w:tcPr>
          <w:p w14:paraId="681CF18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396B0CC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5AD72B3A"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047BD002" w14:textId="77777777" w:rsidTr="00E875C9">
        <w:trPr>
          <w:trHeight w:val="568"/>
        </w:trPr>
        <w:tc>
          <w:tcPr>
            <w:tcW w:w="570" w:type="dxa"/>
          </w:tcPr>
          <w:p w14:paraId="69D502CB"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BD9180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427B050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5108903F" w14:textId="77777777" w:rsidTr="00E875C9">
        <w:trPr>
          <w:trHeight w:val="568"/>
        </w:trPr>
        <w:tc>
          <w:tcPr>
            <w:tcW w:w="570" w:type="dxa"/>
          </w:tcPr>
          <w:p w14:paraId="1CE78BA2"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9E4947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511FEE5F"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spacing w:val="-2"/>
                <w:szCs w:val="19"/>
                <w:lang w:val="it-IT"/>
              </w:rPr>
              <w:t>Mediocredito Italiano S.p.A.</w:t>
            </w:r>
          </w:p>
        </w:tc>
      </w:tr>
      <w:tr w:rsidR="008F02CD" w:rsidRPr="006935DB" w14:paraId="39B2D95D" w14:textId="77777777" w:rsidTr="00E875C9">
        <w:trPr>
          <w:trHeight w:val="568"/>
        </w:trPr>
        <w:tc>
          <w:tcPr>
            <w:tcW w:w="570" w:type="dxa"/>
          </w:tcPr>
          <w:p w14:paraId="5092A3A4" w14:textId="77777777" w:rsidR="008F02CD" w:rsidRPr="006935DB" w:rsidRDefault="008F02CD" w:rsidP="00636FA2">
            <w:pPr>
              <w:pStyle w:val="ListParagraph"/>
              <w:widowControl w:val="0"/>
              <w:numPr>
                <w:ilvl w:val="0"/>
                <w:numId w:val="36"/>
              </w:numPr>
              <w:tabs>
                <w:tab w:val="left" w:pos="-720"/>
                <w:tab w:val="left" w:pos="0"/>
              </w:tabs>
              <w:suppressAutoHyphens/>
              <w:snapToGrid w:val="0"/>
              <w:contextualSpacing w:val="0"/>
              <w:jc w:val="left"/>
              <w:rPr>
                <w:rFonts w:ascii="Verdana" w:hAnsi="Verdana"/>
                <w:spacing w:val="-2"/>
                <w:szCs w:val="19"/>
                <w:lang w:val="it-IT"/>
              </w:rPr>
            </w:pPr>
          </w:p>
        </w:tc>
        <w:tc>
          <w:tcPr>
            <w:tcW w:w="2775" w:type="dxa"/>
          </w:tcPr>
          <w:p w14:paraId="249CB3DB"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2AAC93E7"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902985</w:t>
            </w:r>
          </w:p>
        </w:tc>
      </w:tr>
      <w:tr w:rsidR="008F02CD" w:rsidRPr="006935DB" w14:paraId="3EFFA683" w14:textId="77777777" w:rsidTr="00E875C9">
        <w:trPr>
          <w:trHeight w:val="568"/>
        </w:trPr>
        <w:tc>
          <w:tcPr>
            <w:tcW w:w="570" w:type="dxa"/>
          </w:tcPr>
          <w:p w14:paraId="1D499376"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AAAE51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792296C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Euro 1,200,000</w:t>
            </w:r>
          </w:p>
        </w:tc>
      </w:tr>
      <w:tr w:rsidR="008F02CD" w:rsidRPr="006935DB" w14:paraId="3C1FFAEF" w14:textId="77777777" w:rsidTr="00E875C9">
        <w:trPr>
          <w:trHeight w:val="568"/>
        </w:trPr>
        <w:tc>
          <w:tcPr>
            <w:tcW w:w="570" w:type="dxa"/>
          </w:tcPr>
          <w:p w14:paraId="70A3D56A" w14:textId="77777777" w:rsidR="008F02CD" w:rsidRPr="006935DB" w:rsidRDefault="008F02CD" w:rsidP="00636FA2">
            <w:pPr>
              <w:pStyle w:val="ListParagraph"/>
              <w:widowControl w:val="0"/>
              <w:numPr>
                <w:ilvl w:val="0"/>
                <w:numId w:val="36"/>
              </w:numPr>
              <w:tabs>
                <w:tab w:val="left" w:pos="-720"/>
                <w:tab w:val="left" w:pos="0"/>
              </w:tabs>
              <w:suppressAutoHyphens/>
              <w:snapToGrid w:val="0"/>
              <w:contextualSpacing w:val="0"/>
              <w:jc w:val="left"/>
              <w:rPr>
                <w:rFonts w:ascii="Verdana" w:hAnsi="Verdana"/>
                <w:spacing w:val="-2"/>
                <w:szCs w:val="19"/>
              </w:rPr>
            </w:pPr>
          </w:p>
        </w:tc>
        <w:tc>
          <w:tcPr>
            <w:tcW w:w="2775" w:type="dxa"/>
          </w:tcPr>
          <w:p w14:paraId="583F3DF1"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0D3818E7"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iCs/>
                <w:spacing w:val="-2"/>
                <w:szCs w:val="19"/>
              </w:rPr>
            </w:pPr>
            <w:r w:rsidRPr="006935DB">
              <w:rPr>
                <w:rFonts w:ascii="Verdana" w:hAnsi="Verdana"/>
                <w:spacing w:val="-2"/>
                <w:szCs w:val="19"/>
              </w:rPr>
              <w:t>Monthly basis</w:t>
            </w:r>
          </w:p>
        </w:tc>
      </w:tr>
      <w:tr w:rsidR="008F02CD" w:rsidRPr="006935DB" w14:paraId="72213EF0" w14:textId="77777777" w:rsidTr="00E875C9">
        <w:trPr>
          <w:trHeight w:val="568"/>
        </w:trPr>
        <w:tc>
          <w:tcPr>
            <w:tcW w:w="570" w:type="dxa"/>
          </w:tcPr>
          <w:p w14:paraId="31EA7253"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0A30A94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Payment date of the first instalment</w:t>
            </w:r>
          </w:p>
        </w:tc>
        <w:tc>
          <w:tcPr>
            <w:tcW w:w="6579" w:type="dxa"/>
          </w:tcPr>
          <w:p w14:paraId="07DADB7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September 30, 2016</w:t>
            </w:r>
          </w:p>
        </w:tc>
      </w:tr>
      <w:tr w:rsidR="008F02CD" w:rsidRPr="006935DB" w14:paraId="55781B5B" w14:textId="77777777" w:rsidTr="00E875C9">
        <w:trPr>
          <w:trHeight w:val="568"/>
        </w:trPr>
        <w:tc>
          <w:tcPr>
            <w:tcW w:w="570" w:type="dxa"/>
          </w:tcPr>
          <w:p w14:paraId="00786292"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256A2560"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74289F67"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June 30, 2028</w:t>
            </w:r>
          </w:p>
        </w:tc>
      </w:tr>
      <w:tr w:rsidR="008F02CD" w:rsidRPr="006935DB" w14:paraId="0A169B7B" w14:textId="77777777" w:rsidTr="00E875C9">
        <w:trPr>
          <w:trHeight w:val="568"/>
        </w:trPr>
        <w:tc>
          <w:tcPr>
            <w:tcW w:w="570" w:type="dxa"/>
          </w:tcPr>
          <w:p w14:paraId="7BBE47B3"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DD18F7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7B79C8B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2,05% (fixed)</w:t>
            </w:r>
          </w:p>
        </w:tc>
      </w:tr>
      <w:tr w:rsidR="008F02CD" w:rsidRPr="006935DB" w14:paraId="2EEFB3CD" w14:textId="77777777" w:rsidTr="00E875C9">
        <w:trPr>
          <w:trHeight w:val="568"/>
        </w:trPr>
        <w:tc>
          <w:tcPr>
            <w:tcW w:w="570" w:type="dxa"/>
          </w:tcPr>
          <w:p w14:paraId="205786BE"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58D8DE5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12D5CB9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Unsecured </w:t>
            </w:r>
          </w:p>
        </w:tc>
      </w:tr>
      <w:tr w:rsidR="008F02CD" w:rsidRPr="006935DB" w14:paraId="142AA6A0" w14:textId="77777777" w:rsidTr="00E875C9">
        <w:trPr>
          <w:trHeight w:val="568"/>
        </w:trPr>
        <w:tc>
          <w:tcPr>
            <w:tcW w:w="570" w:type="dxa"/>
          </w:tcPr>
          <w:p w14:paraId="3CD17A71"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B53190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4DF391B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w:t>
            </w:r>
          </w:p>
        </w:tc>
      </w:tr>
      <w:tr w:rsidR="008F02CD" w:rsidRPr="006935DB" w14:paraId="303724A7" w14:textId="77777777" w:rsidTr="00E875C9">
        <w:trPr>
          <w:trHeight w:val="568"/>
        </w:trPr>
        <w:tc>
          <w:tcPr>
            <w:tcW w:w="570" w:type="dxa"/>
          </w:tcPr>
          <w:p w14:paraId="43470CFC" w14:textId="77777777" w:rsidR="008F02CD" w:rsidRPr="006935DB" w:rsidRDefault="008F02CD" w:rsidP="00636FA2">
            <w:pPr>
              <w:pStyle w:val="ListParagraph"/>
              <w:widowControl w:val="0"/>
              <w:numPr>
                <w:ilvl w:val="0"/>
                <w:numId w:val="36"/>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7C9F69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3A06C16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bl>
    <w:p w14:paraId="4E85DB08" w14:textId="77777777" w:rsidR="008F02CD" w:rsidRPr="006935DB" w:rsidRDefault="008F02CD" w:rsidP="008F02CD">
      <w:pPr>
        <w:spacing w:line="276" w:lineRule="auto"/>
        <w:rPr>
          <w:rFonts w:ascii="Verdana" w:hAnsi="Verdana"/>
          <w:b/>
          <w:sz w:val="19"/>
          <w:szCs w:val="19"/>
        </w:rPr>
      </w:pPr>
    </w:p>
    <w:p w14:paraId="00309CE0" w14:textId="269F0B0F" w:rsidR="008F02CD" w:rsidRPr="006935DB" w:rsidRDefault="008F02CD" w:rsidP="008F02CD">
      <w:pPr>
        <w:snapToGrid w:val="0"/>
        <w:rPr>
          <w:rFonts w:ascii="Verdana" w:hAnsi="Verdana"/>
          <w:b/>
          <w:i/>
          <w:sz w:val="19"/>
          <w:szCs w:val="19"/>
        </w:rPr>
      </w:pPr>
      <w:r w:rsidRPr="006935DB">
        <w:rPr>
          <w:rFonts w:ascii="Verdana" w:hAnsi="Verdana"/>
          <w:b/>
          <w:i/>
          <w:sz w:val="19"/>
          <w:szCs w:val="19"/>
        </w:rPr>
        <w:t>Facility No. 1</w:t>
      </w:r>
      <w:r w:rsidR="00424AD0">
        <w:rPr>
          <w:rFonts w:ascii="Verdana" w:hAnsi="Verdana"/>
          <w:b/>
          <w:i/>
          <w:sz w:val="19"/>
          <w:szCs w:val="19"/>
        </w:rPr>
        <w:t>2</w:t>
      </w:r>
    </w:p>
    <w:tbl>
      <w:tblPr>
        <w:tblStyle w:val="TableGrid"/>
        <w:tblW w:w="9924" w:type="dxa"/>
        <w:tblInd w:w="-996" w:type="dxa"/>
        <w:tblLook w:val="04A0" w:firstRow="1" w:lastRow="0" w:firstColumn="1" w:lastColumn="0" w:noHBand="0" w:noVBand="1"/>
      </w:tblPr>
      <w:tblGrid>
        <w:gridCol w:w="570"/>
        <w:gridCol w:w="2775"/>
        <w:gridCol w:w="6579"/>
      </w:tblGrid>
      <w:tr w:rsidR="008F02CD" w:rsidRPr="006935DB" w14:paraId="7BA1D455" w14:textId="77777777" w:rsidTr="00E875C9">
        <w:trPr>
          <w:trHeight w:val="277"/>
        </w:trPr>
        <w:tc>
          <w:tcPr>
            <w:tcW w:w="570" w:type="dxa"/>
            <w:shd w:val="clear" w:color="auto" w:fill="D9D9D9" w:themeFill="background1" w:themeFillShade="D9"/>
          </w:tcPr>
          <w:p w14:paraId="63FEDE1E"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No. </w:t>
            </w:r>
          </w:p>
        </w:tc>
        <w:tc>
          <w:tcPr>
            <w:tcW w:w="2775" w:type="dxa"/>
            <w:shd w:val="clear" w:color="auto" w:fill="D9D9D9" w:themeFill="background1" w:themeFillShade="D9"/>
          </w:tcPr>
          <w:p w14:paraId="439C0D3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Key Term </w:t>
            </w:r>
          </w:p>
        </w:tc>
        <w:tc>
          <w:tcPr>
            <w:tcW w:w="6579" w:type="dxa"/>
            <w:shd w:val="clear" w:color="auto" w:fill="D9D9D9" w:themeFill="background1" w:themeFillShade="D9"/>
          </w:tcPr>
          <w:p w14:paraId="54B33FC2"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b/>
                <w:spacing w:val="-2"/>
                <w:szCs w:val="19"/>
              </w:rPr>
            </w:pPr>
            <w:r w:rsidRPr="006935DB">
              <w:rPr>
                <w:rFonts w:ascii="Verdana" w:hAnsi="Verdana"/>
                <w:b/>
                <w:spacing w:val="-2"/>
                <w:szCs w:val="19"/>
              </w:rPr>
              <w:t xml:space="preserve">Definition </w:t>
            </w:r>
          </w:p>
        </w:tc>
      </w:tr>
      <w:tr w:rsidR="008F02CD" w:rsidRPr="006935DB" w14:paraId="7ED6EE70" w14:textId="77777777" w:rsidTr="00E875C9">
        <w:trPr>
          <w:trHeight w:val="568"/>
        </w:trPr>
        <w:tc>
          <w:tcPr>
            <w:tcW w:w="570" w:type="dxa"/>
          </w:tcPr>
          <w:p w14:paraId="0A5BBF70"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CCBD738"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Borrower</w:t>
            </w:r>
          </w:p>
        </w:tc>
        <w:tc>
          <w:tcPr>
            <w:tcW w:w="6579" w:type="dxa"/>
          </w:tcPr>
          <w:p w14:paraId="330C6DA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proofErr w:type="spellStart"/>
            <w:r w:rsidRPr="006935DB">
              <w:rPr>
                <w:rFonts w:ascii="Verdana" w:hAnsi="Verdana"/>
                <w:spacing w:val="-2"/>
                <w:szCs w:val="19"/>
              </w:rPr>
              <w:t>Progind</w:t>
            </w:r>
            <w:proofErr w:type="spellEnd"/>
          </w:p>
        </w:tc>
      </w:tr>
      <w:tr w:rsidR="008F02CD" w:rsidRPr="002074F4" w14:paraId="4FD536C1" w14:textId="77777777" w:rsidTr="00E875C9">
        <w:trPr>
          <w:trHeight w:val="568"/>
        </w:trPr>
        <w:tc>
          <w:tcPr>
            <w:tcW w:w="570" w:type="dxa"/>
          </w:tcPr>
          <w:p w14:paraId="168631EE"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536390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Lender</w:t>
            </w:r>
          </w:p>
        </w:tc>
        <w:tc>
          <w:tcPr>
            <w:tcW w:w="6579" w:type="dxa"/>
          </w:tcPr>
          <w:p w14:paraId="7C36728B"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spacing w:val="-2"/>
                <w:szCs w:val="19"/>
                <w:lang w:val="it-IT"/>
              </w:rPr>
              <w:t>Mediocredito Italiano S.p.A.</w:t>
            </w:r>
          </w:p>
        </w:tc>
      </w:tr>
      <w:tr w:rsidR="008F02CD" w:rsidRPr="006935DB" w14:paraId="5639A6EC" w14:textId="77777777" w:rsidTr="00E875C9">
        <w:trPr>
          <w:trHeight w:val="568"/>
        </w:trPr>
        <w:tc>
          <w:tcPr>
            <w:tcW w:w="570" w:type="dxa"/>
          </w:tcPr>
          <w:p w14:paraId="41A2787C" w14:textId="77777777" w:rsidR="008F02CD" w:rsidRPr="006935DB" w:rsidRDefault="008F02CD" w:rsidP="00636FA2">
            <w:pPr>
              <w:pStyle w:val="ListParagraph"/>
              <w:widowControl w:val="0"/>
              <w:numPr>
                <w:ilvl w:val="0"/>
                <w:numId w:val="37"/>
              </w:numPr>
              <w:tabs>
                <w:tab w:val="left" w:pos="-720"/>
                <w:tab w:val="left" w:pos="0"/>
              </w:tabs>
              <w:suppressAutoHyphens/>
              <w:snapToGrid w:val="0"/>
              <w:contextualSpacing w:val="0"/>
              <w:jc w:val="left"/>
              <w:rPr>
                <w:rFonts w:ascii="Verdana" w:hAnsi="Verdana"/>
                <w:spacing w:val="-2"/>
                <w:szCs w:val="19"/>
                <w:lang w:val="it-IT"/>
              </w:rPr>
            </w:pPr>
          </w:p>
        </w:tc>
        <w:tc>
          <w:tcPr>
            <w:tcW w:w="2775" w:type="dxa"/>
          </w:tcPr>
          <w:p w14:paraId="10F4F5E1"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spacing w:val="-2"/>
                <w:szCs w:val="19"/>
              </w:rPr>
            </w:pPr>
            <w:r w:rsidRPr="006935DB">
              <w:rPr>
                <w:rFonts w:ascii="Verdana" w:hAnsi="Verdana"/>
                <w:spacing w:val="-2"/>
                <w:szCs w:val="19"/>
              </w:rPr>
              <w:t>Facility no.</w:t>
            </w:r>
          </w:p>
        </w:tc>
        <w:tc>
          <w:tcPr>
            <w:tcW w:w="6579" w:type="dxa"/>
          </w:tcPr>
          <w:p w14:paraId="2089817F"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iCs/>
                <w:spacing w:val="-2"/>
                <w:szCs w:val="19"/>
              </w:rPr>
              <w:t>903532</w:t>
            </w:r>
          </w:p>
        </w:tc>
      </w:tr>
      <w:tr w:rsidR="008F02CD" w:rsidRPr="006935DB" w14:paraId="3DE1C15A" w14:textId="77777777" w:rsidTr="00E875C9">
        <w:trPr>
          <w:trHeight w:val="568"/>
        </w:trPr>
        <w:tc>
          <w:tcPr>
            <w:tcW w:w="570" w:type="dxa"/>
          </w:tcPr>
          <w:p w14:paraId="7CC59801"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3654A4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Original commitment </w:t>
            </w:r>
          </w:p>
        </w:tc>
        <w:tc>
          <w:tcPr>
            <w:tcW w:w="6579" w:type="dxa"/>
          </w:tcPr>
          <w:p w14:paraId="1FDEB56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Euro 360,000</w:t>
            </w:r>
          </w:p>
        </w:tc>
      </w:tr>
      <w:tr w:rsidR="008F02CD" w:rsidRPr="006935DB" w14:paraId="7FECAA8B" w14:textId="77777777" w:rsidTr="00E875C9">
        <w:trPr>
          <w:trHeight w:val="568"/>
        </w:trPr>
        <w:tc>
          <w:tcPr>
            <w:tcW w:w="570" w:type="dxa"/>
          </w:tcPr>
          <w:p w14:paraId="18C3757C" w14:textId="77777777" w:rsidR="008F02CD" w:rsidRPr="006935DB" w:rsidRDefault="008F02CD" w:rsidP="00636FA2">
            <w:pPr>
              <w:pStyle w:val="ListParagraph"/>
              <w:widowControl w:val="0"/>
              <w:numPr>
                <w:ilvl w:val="0"/>
                <w:numId w:val="37"/>
              </w:numPr>
              <w:tabs>
                <w:tab w:val="left" w:pos="-720"/>
                <w:tab w:val="left" w:pos="0"/>
              </w:tabs>
              <w:suppressAutoHyphens/>
              <w:snapToGrid w:val="0"/>
              <w:contextualSpacing w:val="0"/>
              <w:jc w:val="left"/>
              <w:rPr>
                <w:rFonts w:ascii="Verdana" w:hAnsi="Verdana"/>
                <w:spacing w:val="-2"/>
                <w:szCs w:val="19"/>
              </w:rPr>
            </w:pPr>
          </w:p>
        </w:tc>
        <w:tc>
          <w:tcPr>
            <w:tcW w:w="2775" w:type="dxa"/>
          </w:tcPr>
          <w:p w14:paraId="1D7EDD15" w14:textId="77777777" w:rsidR="008F02CD" w:rsidRPr="006935DB" w:rsidRDefault="008F02CD" w:rsidP="00E875C9">
            <w:pPr>
              <w:pStyle w:val="ListParagraph"/>
              <w:tabs>
                <w:tab w:val="left" w:pos="-720"/>
                <w:tab w:val="left" w:pos="0"/>
              </w:tabs>
              <w:suppressAutoHyphens/>
              <w:snapToGrid w:val="0"/>
              <w:ind w:left="0"/>
              <w:contextualSpacing w:val="0"/>
              <w:jc w:val="left"/>
              <w:rPr>
                <w:rFonts w:ascii="Verdana" w:hAnsi="Verdana"/>
                <w:spacing w:val="-2"/>
                <w:szCs w:val="19"/>
              </w:rPr>
            </w:pPr>
            <w:r w:rsidRPr="006935DB">
              <w:rPr>
                <w:rFonts w:ascii="Verdana" w:hAnsi="Verdana"/>
                <w:spacing w:val="-2"/>
                <w:szCs w:val="19"/>
              </w:rPr>
              <w:t>Recurring instalment payment</w:t>
            </w:r>
          </w:p>
        </w:tc>
        <w:tc>
          <w:tcPr>
            <w:tcW w:w="6579" w:type="dxa"/>
          </w:tcPr>
          <w:p w14:paraId="26F42999" w14:textId="77777777" w:rsidR="008F02CD" w:rsidRPr="006935DB" w:rsidRDefault="008F02CD" w:rsidP="00E875C9">
            <w:pPr>
              <w:pStyle w:val="ListParagraph"/>
              <w:tabs>
                <w:tab w:val="left" w:pos="-720"/>
                <w:tab w:val="left" w:pos="0"/>
              </w:tabs>
              <w:suppressAutoHyphens/>
              <w:snapToGrid w:val="0"/>
              <w:ind w:left="0"/>
              <w:contextualSpacing w:val="0"/>
              <w:rPr>
                <w:rFonts w:ascii="Verdana" w:hAnsi="Verdana"/>
                <w:iCs/>
                <w:spacing w:val="-2"/>
                <w:szCs w:val="19"/>
              </w:rPr>
            </w:pPr>
            <w:r w:rsidRPr="006935DB">
              <w:rPr>
                <w:rFonts w:ascii="Verdana" w:hAnsi="Verdana"/>
                <w:spacing w:val="-2"/>
                <w:szCs w:val="19"/>
              </w:rPr>
              <w:t>Monthly basis</w:t>
            </w:r>
          </w:p>
        </w:tc>
      </w:tr>
      <w:tr w:rsidR="008F02CD" w:rsidRPr="006935DB" w14:paraId="75FDE888" w14:textId="77777777" w:rsidTr="00E875C9">
        <w:trPr>
          <w:trHeight w:val="568"/>
        </w:trPr>
        <w:tc>
          <w:tcPr>
            <w:tcW w:w="570" w:type="dxa"/>
          </w:tcPr>
          <w:p w14:paraId="3557A024"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DA7527A" w14:textId="77777777" w:rsidR="008F02CD" w:rsidRPr="006935DB" w:rsidRDefault="008F02CD" w:rsidP="00E875C9">
            <w:pPr>
              <w:pStyle w:val="ListParagraph"/>
              <w:tabs>
                <w:tab w:val="left" w:pos="-720"/>
                <w:tab w:val="left" w:pos="0"/>
              </w:tabs>
              <w:suppressAutoHyphens/>
              <w:snapToGrid w:val="0"/>
              <w:spacing w:after="200"/>
              <w:ind w:left="0"/>
              <w:contextualSpacing w:val="0"/>
              <w:jc w:val="left"/>
              <w:rPr>
                <w:rFonts w:ascii="Verdana" w:hAnsi="Verdana"/>
                <w:spacing w:val="-2"/>
                <w:szCs w:val="19"/>
              </w:rPr>
            </w:pPr>
            <w:r w:rsidRPr="006935DB">
              <w:rPr>
                <w:rFonts w:ascii="Verdana" w:hAnsi="Verdana"/>
                <w:spacing w:val="-2"/>
                <w:szCs w:val="19"/>
              </w:rPr>
              <w:t>Payment date of the first instalment</w:t>
            </w:r>
          </w:p>
        </w:tc>
        <w:tc>
          <w:tcPr>
            <w:tcW w:w="6579" w:type="dxa"/>
          </w:tcPr>
          <w:p w14:paraId="1714048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lang w:val="it-IT"/>
              </w:rPr>
            </w:pPr>
            <w:r w:rsidRPr="006935DB">
              <w:rPr>
                <w:rFonts w:ascii="Verdana" w:hAnsi="Verdana"/>
                <w:iCs/>
                <w:spacing w:val="-2"/>
                <w:szCs w:val="19"/>
              </w:rPr>
              <w:t>December 31, 2016</w:t>
            </w:r>
          </w:p>
        </w:tc>
      </w:tr>
      <w:tr w:rsidR="008F02CD" w:rsidRPr="006935DB" w14:paraId="0F797757" w14:textId="77777777" w:rsidTr="00E875C9">
        <w:trPr>
          <w:trHeight w:val="568"/>
        </w:trPr>
        <w:tc>
          <w:tcPr>
            <w:tcW w:w="570" w:type="dxa"/>
          </w:tcPr>
          <w:p w14:paraId="28CEAC88"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1BBDB27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Final repayment date</w:t>
            </w:r>
          </w:p>
        </w:tc>
        <w:tc>
          <w:tcPr>
            <w:tcW w:w="6579" w:type="dxa"/>
          </w:tcPr>
          <w:p w14:paraId="5773C5D6"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iCs/>
                <w:spacing w:val="-2"/>
                <w:szCs w:val="19"/>
              </w:rPr>
            </w:pPr>
            <w:r w:rsidRPr="006935DB">
              <w:rPr>
                <w:rFonts w:ascii="Verdana" w:hAnsi="Verdana"/>
                <w:iCs/>
                <w:spacing w:val="-2"/>
                <w:szCs w:val="19"/>
              </w:rPr>
              <w:t>June 30, 2021</w:t>
            </w:r>
          </w:p>
        </w:tc>
      </w:tr>
      <w:tr w:rsidR="008F02CD" w:rsidRPr="006935DB" w14:paraId="28C81384" w14:textId="77777777" w:rsidTr="00E875C9">
        <w:trPr>
          <w:trHeight w:val="502"/>
        </w:trPr>
        <w:tc>
          <w:tcPr>
            <w:tcW w:w="570" w:type="dxa"/>
          </w:tcPr>
          <w:p w14:paraId="41E3FADB"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621B6A84"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Interest rate</w:t>
            </w:r>
          </w:p>
        </w:tc>
        <w:tc>
          <w:tcPr>
            <w:tcW w:w="6579" w:type="dxa"/>
            <w:vAlign w:val="center"/>
          </w:tcPr>
          <w:p w14:paraId="50D22451"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1,25% (fixed)</w:t>
            </w:r>
          </w:p>
        </w:tc>
      </w:tr>
      <w:tr w:rsidR="008F02CD" w:rsidRPr="006935DB" w14:paraId="5BF60048" w14:textId="77777777" w:rsidTr="00E875C9">
        <w:trPr>
          <w:trHeight w:val="568"/>
        </w:trPr>
        <w:tc>
          <w:tcPr>
            <w:tcW w:w="570" w:type="dxa"/>
          </w:tcPr>
          <w:p w14:paraId="1EA16B7F"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31A5B7FC"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Security package</w:t>
            </w:r>
          </w:p>
        </w:tc>
        <w:tc>
          <w:tcPr>
            <w:tcW w:w="6579" w:type="dxa"/>
          </w:tcPr>
          <w:p w14:paraId="3D90180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Unsecured </w:t>
            </w:r>
          </w:p>
        </w:tc>
      </w:tr>
      <w:tr w:rsidR="008F02CD" w:rsidRPr="006935DB" w14:paraId="79F5EE1F" w14:textId="77777777" w:rsidTr="00E875C9">
        <w:trPr>
          <w:trHeight w:val="568"/>
        </w:trPr>
        <w:tc>
          <w:tcPr>
            <w:tcW w:w="570" w:type="dxa"/>
          </w:tcPr>
          <w:p w14:paraId="0775B828"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4A267C85"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Change of control</w:t>
            </w:r>
          </w:p>
        </w:tc>
        <w:tc>
          <w:tcPr>
            <w:tcW w:w="6579" w:type="dxa"/>
          </w:tcPr>
          <w:p w14:paraId="4183D7AD"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Not applicable</w:t>
            </w:r>
          </w:p>
        </w:tc>
      </w:tr>
      <w:tr w:rsidR="008F02CD" w:rsidRPr="006935DB" w14:paraId="7A2B06C9" w14:textId="77777777" w:rsidTr="00E875C9">
        <w:trPr>
          <w:trHeight w:val="568"/>
        </w:trPr>
        <w:tc>
          <w:tcPr>
            <w:tcW w:w="570" w:type="dxa"/>
          </w:tcPr>
          <w:p w14:paraId="6ABD1924" w14:textId="77777777" w:rsidR="008F02CD" w:rsidRPr="006935DB" w:rsidRDefault="008F02CD" w:rsidP="00636FA2">
            <w:pPr>
              <w:pStyle w:val="ListParagraph"/>
              <w:widowControl w:val="0"/>
              <w:numPr>
                <w:ilvl w:val="0"/>
                <w:numId w:val="37"/>
              </w:numPr>
              <w:tabs>
                <w:tab w:val="left" w:pos="-720"/>
                <w:tab w:val="left" w:pos="0"/>
              </w:tabs>
              <w:suppressAutoHyphens/>
              <w:snapToGrid w:val="0"/>
              <w:spacing w:after="200"/>
              <w:contextualSpacing w:val="0"/>
              <w:jc w:val="left"/>
              <w:rPr>
                <w:rFonts w:ascii="Verdana" w:hAnsi="Verdana"/>
                <w:spacing w:val="-2"/>
                <w:szCs w:val="19"/>
              </w:rPr>
            </w:pPr>
          </w:p>
        </w:tc>
        <w:tc>
          <w:tcPr>
            <w:tcW w:w="2775" w:type="dxa"/>
          </w:tcPr>
          <w:p w14:paraId="737A59E9"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 xml:space="preserve">Governing law </w:t>
            </w:r>
          </w:p>
        </w:tc>
        <w:tc>
          <w:tcPr>
            <w:tcW w:w="6579" w:type="dxa"/>
          </w:tcPr>
          <w:p w14:paraId="37D825B3" w14:textId="77777777" w:rsidR="008F02CD" w:rsidRPr="006935DB" w:rsidRDefault="008F02CD" w:rsidP="00E875C9">
            <w:pPr>
              <w:pStyle w:val="ListParagraph"/>
              <w:tabs>
                <w:tab w:val="left" w:pos="-720"/>
                <w:tab w:val="left" w:pos="0"/>
              </w:tabs>
              <w:suppressAutoHyphens/>
              <w:snapToGrid w:val="0"/>
              <w:spacing w:after="200"/>
              <w:ind w:left="0"/>
              <w:contextualSpacing w:val="0"/>
              <w:rPr>
                <w:rFonts w:ascii="Verdana" w:hAnsi="Verdana"/>
                <w:spacing w:val="-2"/>
                <w:szCs w:val="19"/>
              </w:rPr>
            </w:pPr>
            <w:r w:rsidRPr="006935DB">
              <w:rPr>
                <w:rFonts w:ascii="Verdana" w:hAnsi="Verdana"/>
                <w:spacing w:val="-2"/>
                <w:szCs w:val="19"/>
              </w:rPr>
              <w:t>Italian Law</w:t>
            </w:r>
          </w:p>
        </w:tc>
      </w:tr>
    </w:tbl>
    <w:p w14:paraId="5FB04727" w14:textId="77777777" w:rsidR="008F02CD" w:rsidRPr="006935DB" w:rsidRDefault="008F02CD" w:rsidP="008F02CD">
      <w:pPr>
        <w:snapToGrid w:val="0"/>
        <w:jc w:val="center"/>
        <w:rPr>
          <w:rFonts w:ascii="Verdana" w:hAnsi="Verdana"/>
          <w:b/>
          <w:sz w:val="19"/>
          <w:szCs w:val="19"/>
        </w:rPr>
      </w:pPr>
    </w:p>
    <w:p w14:paraId="08A68002" w14:textId="77777777" w:rsidR="008F02CD" w:rsidRPr="006935DB" w:rsidRDefault="008F02CD" w:rsidP="008F02CD">
      <w:pPr>
        <w:spacing w:line="276" w:lineRule="auto"/>
        <w:rPr>
          <w:rFonts w:ascii="Verdana" w:hAnsi="Verdana"/>
          <w:b/>
          <w:i/>
          <w:sz w:val="19"/>
          <w:szCs w:val="19"/>
        </w:rPr>
      </w:pPr>
      <w:commentRangeStart w:id="197"/>
      <w:r w:rsidRPr="006935DB">
        <w:rPr>
          <w:rFonts w:ascii="Verdana" w:hAnsi="Verdana"/>
          <w:b/>
          <w:i/>
          <w:sz w:val="19"/>
          <w:szCs w:val="19"/>
        </w:rPr>
        <w:t>Overdraft facility agreements</w:t>
      </w:r>
    </w:p>
    <w:tbl>
      <w:tblPr>
        <w:tblW w:w="992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3248"/>
        <w:gridCol w:w="1998"/>
        <w:gridCol w:w="4678"/>
      </w:tblGrid>
      <w:tr w:rsidR="008F02CD" w:rsidRPr="006935DB" w14:paraId="06F0B1F7" w14:textId="77777777" w:rsidTr="00E875C9">
        <w:trPr>
          <w:trHeight w:val="424"/>
        </w:trPr>
        <w:tc>
          <w:tcPr>
            <w:tcW w:w="3248" w:type="dxa"/>
            <w:shd w:val="clear" w:color="auto" w:fill="D9D9D9"/>
            <w:vAlign w:val="center"/>
            <w:hideMark/>
          </w:tcPr>
          <w:p w14:paraId="7689823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b/>
                <w:sz w:val="19"/>
                <w:szCs w:val="19"/>
              </w:rPr>
            </w:pPr>
            <w:r w:rsidRPr="006935DB">
              <w:rPr>
                <w:rFonts w:ascii="Verdana" w:hAnsi="Verdana"/>
                <w:b/>
                <w:sz w:val="19"/>
                <w:szCs w:val="19"/>
              </w:rPr>
              <w:t>Name of bank</w:t>
            </w:r>
          </w:p>
        </w:tc>
        <w:tc>
          <w:tcPr>
            <w:tcW w:w="1998" w:type="dxa"/>
            <w:shd w:val="clear" w:color="auto" w:fill="D9D9D9"/>
          </w:tcPr>
          <w:p w14:paraId="1455B91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b/>
                <w:sz w:val="19"/>
                <w:szCs w:val="19"/>
              </w:rPr>
            </w:pPr>
            <w:r w:rsidRPr="006935DB">
              <w:rPr>
                <w:rFonts w:ascii="Verdana" w:hAnsi="Verdana"/>
                <w:b/>
                <w:sz w:val="19"/>
                <w:szCs w:val="19"/>
              </w:rPr>
              <w:t>Interest rate</w:t>
            </w:r>
          </w:p>
        </w:tc>
        <w:tc>
          <w:tcPr>
            <w:tcW w:w="4678" w:type="dxa"/>
            <w:shd w:val="clear" w:color="auto" w:fill="D9D9D9"/>
            <w:vAlign w:val="center"/>
            <w:hideMark/>
          </w:tcPr>
          <w:p w14:paraId="37A9C4D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b/>
                <w:sz w:val="19"/>
                <w:szCs w:val="19"/>
              </w:rPr>
            </w:pPr>
            <w:r w:rsidRPr="006935DB">
              <w:rPr>
                <w:rFonts w:ascii="Verdana" w:hAnsi="Verdana"/>
                <w:b/>
                <w:sz w:val="19"/>
                <w:szCs w:val="19"/>
              </w:rPr>
              <w:t>Amount of overdraft facility</w:t>
            </w:r>
          </w:p>
        </w:tc>
      </w:tr>
      <w:tr w:rsidR="008F02CD" w:rsidRPr="006935DB" w14:paraId="22D53D81" w14:textId="77777777" w:rsidTr="00341251">
        <w:trPr>
          <w:trHeight w:val="359"/>
        </w:trPr>
        <w:tc>
          <w:tcPr>
            <w:tcW w:w="3248" w:type="dxa"/>
          </w:tcPr>
          <w:p w14:paraId="5AE8060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roofErr w:type="spellStart"/>
            <w:r w:rsidRPr="006935DB">
              <w:rPr>
                <w:rFonts w:ascii="Verdana" w:hAnsi="Verdana"/>
                <w:sz w:val="19"/>
                <w:szCs w:val="19"/>
              </w:rPr>
              <w:t>Credem</w:t>
            </w:r>
            <w:proofErr w:type="spellEnd"/>
          </w:p>
        </w:tc>
        <w:tc>
          <w:tcPr>
            <w:tcW w:w="1998" w:type="dxa"/>
          </w:tcPr>
          <w:p w14:paraId="123B33D3"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043FE8D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750,000</w:t>
            </w:r>
          </w:p>
        </w:tc>
      </w:tr>
      <w:tr w:rsidR="008F02CD" w:rsidRPr="006935DB" w14:paraId="093D16E9" w14:textId="77777777" w:rsidTr="00E875C9">
        <w:trPr>
          <w:trHeight w:val="339"/>
        </w:trPr>
        <w:tc>
          <w:tcPr>
            <w:tcW w:w="3248" w:type="dxa"/>
          </w:tcPr>
          <w:p w14:paraId="69A541D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 xml:space="preserve">Banca Sella </w:t>
            </w:r>
          </w:p>
        </w:tc>
        <w:tc>
          <w:tcPr>
            <w:tcW w:w="1998" w:type="dxa"/>
          </w:tcPr>
          <w:p w14:paraId="03DB0BD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05618522"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400,000</w:t>
            </w:r>
          </w:p>
        </w:tc>
      </w:tr>
      <w:tr w:rsidR="008F02CD" w:rsidRPr="006935DB" w14:paraId="1AAFADA1" w14:textId="77777777" w:rsidTr="00E875C9">
        <w:trPr>
          <w:trHeight w:val="339"/>
        </w:trPr>
        <w:tc>
          <w:tcPr>
            <w:tcW w:w="3248" w:type="dxa"/>
          </w:tcPr>
          <w:p w14:paraId="07A4ACE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lastRenderedPageBreak/>
              <w:t>BNL</w:t>
            </w:r>
          </w:p>
        </w:tc>
        <w:tc>
          <w:tcPr>
            <w:tcW w:w="1998" w:type="dxa"/>
          </w:tcPr>
          <w:p w14:paraId="538A05F7"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7113ABB8"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800,000</w:t>
            </w:r>
          </w:p>
        </w:tc>
      </w:tr>
      <w:tr w:rsidR="008F02CD" w:rsidRPr="006935DB" w14:paraId="7AD5DBB8" w14:textId="77777777" w:rsidTr="00E875C9">
        <w:trPr>
          <w:trHeight w:val="339"/>
        </w:trPr>
        <w:tc>
          <w:tcPr>
            <w:tcW w:w="3248" w:type="dxa"/>
          </w:tcPr>
          <w:p w14:paraId="60A4AFA9"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BNL</w:t>
            </w:r>
          </w:p>
        </w:tc>
        <w:tc>
          <w:tcPr>
            <w:tcW w:w="1998" w:type="dxa"/>
          </w:tcPr>
          <w:p w14:paraId="28F3CCC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2C0299DF"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26,000</w:t>
            </w:r>
          </w:p>
        </w:tc>
      </w:tr>
      <w:tr w:rsidR="008F02CD" w:rsidRPr="006935DB" w14:paraId="1FD031AA" w14:textId="77777777" w:rsidTr="00E875C9">
        <w:trPr>
          <w:trHeight w:val="584"/>
        </w:trPr>
        <w:tc>
          <w:tcPr>
            <w:tcW w:w="3248" w:type="dxa"/>
          </w:tcPr>
          <w:p w14:paraId="795B2EA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Banco BPM</w:t>
            </w:r>
          </w:p>
        </w:tc>
        <w:tc>
          <w:tcPr>
            <w:tcW w:w="1998" w:type="dxa"/>
          </w:tcPr>
          <w:p w14:paraId="3A18E26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67B181DF"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r>
      <w:tr w:rsidR="008F02CD" w:rsidRPr="006935DB" w14:paraId="65B02A88" w14:textId="77777777" w:rsidTr="00E875C9">
        <w:trPr>
          <w:trHeight w:val="339"/>
        </w:trPr>
        <w:tc>
          <w:tcPr>
            <w:tcW w:w="3248" w:type="dxa"/>
          </w:tcPr>
          <w:p w14:paraId="110DFE95"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roofErr w:type="spellStart"/>
            <w:r w:rsidRPr="006935DB">
              <w:rPr>
                <w:rFonts w:ascii="Verdana" w:hAnsi="Verdana"/>
                <w:sz w:val="19"/>
                <w:szCs w:val="19"/>
              </w:rPr>
              <w:t>Unicredit</w:t>
            </w:r>
            <w:proofErr w:type="spellEnd"/>
          </w:p>
        </w:tc>
        <w:tc>
          <w:tcPr>
            <w:tcW w:w="1998" w:type="dxa"/>
          </w:tcPr>
          <w:p w14:paraId="60EC59F7"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66444FA4"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60,000</w:t>
            </w:r>
          </w:p>
        </w:tc>
      </w:tr>
      <w:tr w:rsidR="008F02CD" w:rsidRPr="006935DB" w14:paraId="4BDB65DE" w14:textId="77777777" w:rsidTr="00E875C9">
        <w:trPr>
          <w:trHeight w:val="339"/>
        </w:trPr>
        <w:tc>
          <w:tcPr>
            <w:tcW w:w="3248" w:type="dxa"/>
          </w:tcPr>
          <w:p w14:paraId="325C8916"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roofErr w:type="spellStart"/>
            <w:r w:rsidRPr="006935DB">
              <w:rPr>
                <w:rFonts w:ascii="Verdana" w:hAnsi="Verdana"/>
                <w:sz w:val="19"/>
                <w:szCs w:val="19"/>
              </w:rPr>
              <w:t>Unicredit</w:t>
            </w:r>
            <w:proofErr w:type="spellEnd"/>
          </w:p>
        </w:tc>
        <w:tc>
          <w:tcPr>
            <w:tcW w:w="1998" w:type="dxa"/>
          </w:tcPr>
          <w:p w14:paraId="2303D721"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6560C11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600,000</w:t>
            </w:r>
          </w:p>
        </w:tc>
      </w:tr>
      <w:tr w:rsidR="008F02CD" w:rsidRPr="006935DB" w14:paraId="10599E6D" w14:textId="77777777" w:rsidTr="00E875C9">
        <w:trPr>
          <w:trHeight w:val="339"/>
        </w:trPr>
        <w:tc>
          <w:tcPr>
            <w:tcW w:w="3248" w:type="dxa"/>
          </w:tcPr>
          <w:p w14:paraId="3ADFD46F"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roofErr w:type="spellStart"/>
            <w:r w:rsidRPr="006935DB">
              <w:rPr>
                <w:rFonts w:ascii="Verdana" w:hAnsi="Verdana"/>
                <w:sz w:val="19"/>
                <w:szCs w:val="19"/>
              </w:rPr>
              <w:t>Unicredit</w:t>
            </w:r>
            <w:proofErr w:type="spellEnd"/>
          </w:p>
        </w:tc>
        <w:tc>
          <w:tcPr>
            <w:tcW w:w="1998" w:type="dxa"/>
          </w:tcPr>
          <w:p w14:paraId="37E5778C"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79280BCD"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600,000</w:t>
            </w:r>
          </w:p>
        </w:tc>
      </w:tr>
      <w:tr w:rsidR="008F02CD" w:rsidRPr="006935DB" w14:paraId="6376FAFD" w14:textId="77777777" w:rsidTr="00E875C9">
        <w:trPr>
          <w:trHeight w:val="339"/>
        </w:trPr>
        <w:tc>
          <w:tcPr>
            <w:tcW w:w="3248" w:type="dxa"/>
          </w:tcPr>
          <w:p w14:paraId="591F8540"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Intesa San Paolo</w:t>
            </w:r>
          </w:p>
        </w:tc>
        <w:tc>
          <w:tcPr>
            <w:tcW w:w="1998" w:type="dxa"/>
          </w:tcPr>
          <w:p w14:paraId="2947D74C"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p>
        </w:tc>
        <w:tc>
          <w:tcPr>
            <w:tcW w:w="4678" w:type="dxa"/>
          </w:tcPr>
          <w:p w14:paraId="441B396E" w14:textId="77777777" w:rsidR="008F02CD" w:rsidRPr="006935DB" w:rsidRDefault="008F02CD" w:rsidP="00E875C9">
            <w:pPr>
              <w:tabs>
                <w:tab w:val="left" w:pos="0"/>
                <w:tab w:val="left" w:pos="720"/>
                <w:tab w:val="left" w:pos="1440"/>
                <w:tab w:val="left" w:pos="2160"/>
                <w:tab w:val="left" w:pos="2880"/>
                <w:tab w:val="left" w:pos="3219"/>
                <w:tab w:val="left" w:pos="3600"/>
              </w:tabs>
              <w:suppressAutoHyphens/>
              <w:snapToGrid w:val="0"/>
              <w:jc w:val="center"/>
              <w:rPr>
                <w:rFonts w:ascii="Verdana" w:hAnsi="Verdana"/>
                <w:sz w:val="19"/>
                <w:szCs w:val="19"/>
              </w:rPr>
            </w:pPr>
            <w:r w:rsidRPr="006935DB">
              <w:rPr>
                <w:rFonts w:ascii="Verdana" w:hAnsi="Verdana"/>
                <w:sz w:val="19"/>
                <w:szCs w:val="19"/>
              </w:rPr>
              <w:t>900,000</w:t>
            </w:r>
          </w:p>
        </w:tc>
      </w:tr>
    </w:tbl>
    <w:commentRangeEnd w:id="197"/>
    <w:p w14:paraId="6687A76E" w14:textId="77777777" w:rsidR="008F02CD" w:rsidRPr="006935DB" w:rsidRDefault="008F02CD" w:rsidP="008F02CD">
      <w:pPr>
        <w:spacing w:line="276" w:lineRule="auto"/>
        <w:rPr>
          <w:rFonts w:ascii="Verdana" w:hAnsi="Verdana"/>
          <w:b/>
          <w:sz w:val="19"/>
          <w:szCs w:val="19"/>
        </w:rPr>
      </w:pPr>
      <w:r w:rsidRPr="006935DB">
        <w:rPr>
          <w:rStyle w:val="CommentReference"/>
          <w:sz w:val="19"/>
          <w:szCs w:val="19"/>
        </w:rPr>
        <w:commentReference w:id="197"/>
      </w:r>
    </w:p>
    <w:p w14:paraId="7D2F19E6" w14:textId="77777777" w:rsidR="008F02CD" w:rsidRPr="006935DB" w:rsidRDefault="008F02CD" w:rsidP="008F02CD">
      <w:pPr>
        <w:spacing w:line="276" w:lineRule="auto"/>
        <w:rPr>
          <w:rFonts w:ascii="Verdana" w:hAnsi="Verdana"/>
          <w:b/>
          <w:sz w:val="19"/>
          <w:szCs w:val="19"/>
        </w:rPr>
      </w:pPr>
    </w:p>
    <w:p w14:paraId="0A6340F3" w14:textId="37471621" w:rsidR="00C74344" w:rsidRPr="006935DB" w:rsidRDefault="00C74344" w:rsidP="008F02CD">
      <w:pPr>
        <w:rPr>
          <w:sz w:val="19"/>
          <w:szCs w:val="19"/>
        </w:rPr>
      </w:pPr>
    </w:p>
    <w:sectPr w:rsidR="00C74344" w:rsidRPr="006935DB" w:rsidSect="008F02CD">
      <w:headerReference w:type="default" r:id="rId11"/>
      <w:footerReference w:type="even" r:id="rId12"/>
      <w:footerReference w:type="default" r:id="rId13"/>
      <w:headerReference w:type="first" r:id="rId14"/>
      <w:pgSz w:w="11906" w:h="16838"/>
      <w:pgMar w:top="1985" w:right="1701" w:bottom="1985"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DOC pvt ltd" w:date="2021-05-21T19:30:00Z" w:initials="Dpl">
    <w:p w14:paraId="48638321" w14:textId="6263C3EC" w:rsidR="00D8431E" w:rsidRDefault="00D8431E">
      <w:pPr>
        <w:pStyle w:val="CommentText"/>
      </w:pPr>
      <w:r>
        <w:rPr>
          <w:rStyle w:val="CommentReference"/>
        </w:rPr>
        <w:annotationRef/>
      </w:r>
      <w:r>
        <w:t xml:space="preserve">Action required - </w:t>
      </w:r>
      <w:proofErr w:type="gramStart"/>
      <w:r>
        <w:t>CPs</w:t>
      </w:r>
      <w:proofErr w:type="gramEnd"/>
    </w:p>
  </w:comment>
  <w:comment w:id="11" w:author="DOC pvt ltd" w:date="2021-05-21T19:30:00Z" w:initials="Dpl">
    <w:p w14:paraId="45444BFD" w14:textId="682401BC" w:rsidR="00D8431E" w:rsidRDefault="00D8431E">
      <w:pPr>
        <w:pStyle w:val="CommentText"/>
      </w:pPr>
      <w:r>
        <w:rPr>
          <w:rStyle w:val="CommentReference"/>
        </w:rPr>
        <w:annotationRef/>
      </w:r>
    </w:p>
  </w:comment>
  <w:comment w:id="12" w:author="Alberto Ferronato" w:date="2021-05-19T09:42:00Z" w:initials="AF">
    <w:p w14:paraId="5314A64B" w14:textId="77777777" w:rsidR="00E875C9" w:rsidRDefault="00E875C9" w:rsidP="008F02CD">
      <w:pPr>
        <w:pStyle w:val="CommentText"/>
      </w:pPr>
      <w:r>
        <w:rPr>
          <w:rStyle w:val="CommentReference"/>
        </w:rPr>
        <w:annotationRef/>
      </w:r>
      <w:r>
        <w:t>Still waiting for feedback</w:t>
      </w:r>
    </w:p>
  </w:comment>
  <w:comment w:id="13" w:author="DOC pvt ltd" w:date="2021-05-21T19:29:00Z" w:initials="Dpl">
    <w:p w14:paraId="25DF7208" w14:textId="08266D85" w:rsidR="00D8431E" w:rsidRDefault="00D8431E">
      <w:pPr>
        <w:pStyle w:val="CommentText"/>
      </w:pPr>
      <w:r>
        <w:rPr>
          <w:rStyle w:val="CommentReference"/>
        </w:rPr>
        <w:annotationRef/>
      </w:r>
    </w:p>
  </w:comment>
  <w:comment w:id="14" w:author="DOC pvt ltd" w:date="2021-05-21T19:29:00Z" w:initials="Dpl">
    <w:p w14:paraId="003EC603" w14:textId="033F1398" w:rsidR="00D8431E" w:rsidRDefault="00D8431E">
      <w:pPr>
        <w:pStyle w:val="CommentText"/>
      </w:pPr>
      <w:r>
        <w:rPr>
          <w:rStyle w:val="CommentReference"/>
        </w:rPr>
        <w:annotationRef/>
      </w:r>
    </w:p>
  </w:comment>
  <w:comment w:id="15" w:author="DOC pvt ltd" w:date="2021-05-21T19:28:00Z" w:initials="Dpl">
    <w:p w14:paraId="4306DDAE" w14:textId="101D8533" w:rsidR="00D8431E" w:rsidRDefault="00D8431E">
      <w:pPr>
        <w:pStyle w:val="CommentText"/>
      </w:pPr>
      <w:r>
        <w:rPr>
          <w:rStyle w:val="CommentReference"/>
        </w:rPr>
        <w:annotationRef/>
      </w:r>
      <w:r>
        <w:t xml:space="preserve">Action required post </w:t>
      </w:r>
      <w:proofErr w:type="spellStart"/>
      <w:proofErr w:type="gramStart"/>
      <w:r>
        <w:t>acqusition</w:t>
      </w:r>
      <w:proofErr w:type="spellEnd"/>
      <w:proofErr w:type="gramEnd"/>
    </w:p>
  </w:comment>
  <w:comment w:id="24" w:author="Alberto Ferronato [2]" w:date="2021-05-21T10:22:00Z" w:initials="AF">
    <w:p w14:paraId="5A3C7E8F" w14:textId="77777777" w:rsidR="00E875C9" w:rsidRDefault="00E875C9" w:rsidP="008F02CD">
      <w:pPr>
        <w:pStyle w:val="CommentText"/>
      </w:pPr>
      <w:r>
        <w:rPr>
          <w:rStyle w:val="CommentReference"/>
        </w:rPr>
        <w:annotationRef/>
      </w:r>
      <w:r>
        <w:t>Still waiting for copy of the deed of transfer whereby Ms. B. Gallo and P.L. Gallo have acquired 50% of the Company.</w:t>
      </w:r>
    </w:p>
  </w:comment>
  <w:comment w:id="41" w:author="Alberto Ferronato [2]" w:date="2021-05-21T10:25:00Z" w:initials="AF">
    <w:p w14:paraId="5DD022B1" w14:textId="77777777" w:rsidR="00E875C9" w:rsidRDefault="00E875C9" w:rsidP="008F02CD">
      <w:pPr>
        <w:pStyle w:val="CommentText"/>
      </w:pPr>
      <w:r>
        <w:rPr>
          <w:rStyle w:val="CommentReference"/>
        </w:rPr>
        <w:annotationRef/>
      </w:r>
      <w:r>
        <w:t>To be confirmed that Ms. Clorinda Arno’ is also knowns as Ms. Michela Gallo</w:t>
      </w:r>
    </w:p>
  </w:comment>
  <w:comment w:id="81" w:author="Alberto Ferronato [2]" w:date="2021-05-21T10:31:00Z" w:initials="AF">
    <w:p w14:paraId="14CFCBFA" w14:textId="77777777" w:rsidR="00E875C9" w:rsidRDefault="00E875C9" w:rsidP="008F02CD">
      <w:pPr>
        <w:pStyle w:val="CommentText"/>
      </w:pPr>
      <w:r>
        <w:rPr>
          <w:rStyle w:val="CommentReference"/>
        </w:rPr>
        <w:annotationRef/>
      </w:r>
      <w:r>
        <w:t>To be confirmed</w:t>
      </w:r>
    </w:p>
  </w:comment>
  <w:comment w:id="82" w:author="DOC pvt ltd" w:date="2021-05-21T19:35:00Z" w:initials="Dpl">
    <w:p w14:paraId="0762124F" w14:textId="7C71F71A" w:rsidR="00D8431E" w:rsidRDefault="00D8431E">
      <w:pPr>
        <w:pStyle w:val="CommentText"/>
      </w:pPr>
      <w:r>
        <w:rPr>
          <w:rStyle w:val="CommentReference"/>
        </w:rPr>
        <w:annotationRef/>
      </w:r>
      <w:r>
        <w:t xml:space="preserve">Action </w:t>
      </w:r>
      <w:proofErr w:type="gramStart"/>
      <w:r>
        <w:t>needed</w:t>
      </w:r>
      <w:proofErr w:type="gramEnd"/>
    </w:p>
  </w:comment>
  <w:comment w:id="107" w:author="Alberto Ferronato" w:date="2021-05-21T10:38:00Z" w:initials="AF">
    <w:p w14:paraId="02D0E9F9" w14:textId="77777777" w:rsidR="00E875C9" w:rsidRDefault="00E875C9" w:rsidP="008F02CD">
      <w:pPr>
        <w:pStyle w:val="CommentText"/>
      </w:pPr>
      <w:r>
        <w:rPr>
          <w:rStyle w:val="CommentReference"/>
        </w:rPr>
        <w:annotationRef/>
      </w:r>
      <w:r>
        <w:t>To be further checked</w:t>
      </w:r>
    </w:p>
  </w:comment>
  <w:comment w:id="108" w:author="Alberto Ferronato" w:date="2021-05-21T10:38:00Z" w:initials="AF">
    <w:p w14:paraId="23ACB91F" w14:textId="77777777" w:rsidR="00E875C9" w:rsidRDefault="00E875C9" w:rsidP="008F02CD">
      <w:pPr>
        <w:pStyle w:val="CommentText"/>
      </w:pPr>
      <w:r>
        <w:rPr>
          <w:rStyle w:val="CommentReference"/>
        </w:rPr>
        <w:annotationRef/>
      </w:r>
      <w:r>
        <w:t>To be further checked</w:t>
      </w:r>
    </w:p>
  </w:comment>
  <w:comment w:id="109" w:author="Alberto Ferronato" w:date="2021-05-21T10:38:00Z" w:initials="AF">
    <w:p w14:paraId="34468E91" w14:textId="77777777" w:rsidR="00E875C9" w:rsidRDefault="00E875C9" w:rsidP="008F02CD">
      <w:pPr>
        <w:pStyle w:val="CommentText"/>
      </w:pPr>
      <w:r>
        <w:rPr>
          <w:rStyle w:val="CommentReference"/>
        </w:rPr>
        <w:annotationRef/>
      </w:r>
      <w:r>
        <w:t>To be further checked</w:t>
      </w:r>
    </w:p>
  </w:comment>
  <w:comment w:id="110" w:author="Alberto Ferronato" w:date="2021-05-21T10:42:00Z" w:initials="AF">
    <w:p w14:paraId="11D812EA" w14:textId="77777777" w:rsidR="00E875C9" w:rsidRDefault="00E875C9" w:rsidP="008F02CD">
      <w:pPr>
        <w:pStyle w:val="CommentText"/>
      </w:pPr>
      <w:r>
        <w:rPr>
          <w:rStyle w:val="CommentReference"/>
        </w:rPr>
        <w:annotationRef/>
      </w:r>
      <w:r>
        <w:t>Concerns highlighted under these three paragraphs might be sorted out once we obtain further clarifications/documentation from the Seller.</w:t>
      </w:r>
    </w:p>
  </w:comment>
  <w:comment w:id="181" w:author="Alberto Ferronato" w:date="2021-04-22T11:21:00Z" w:initials="AF">
    <w:p w14:paraId="295A645D" w14:textId="77777777" w:rsidR="00E875C9" w:rsidRPr="00340582" w:rsidRDefault="00E875C9" w:rsidP="008F02CD">
      <w:pPr>
        <w:pStyle w:val="CommentText"/>
      </w:pPr>
      <w:r>
        <w:rPr>
          <w:rStyle w:val="CommentReference"/>
        </w:rPr>
        <w:annotationRef/>
      </w:r>
      <w:r w:rsidRPr="00340582">
        <w:t>Pending - currently awaiting executed version from Advisor</w:t>
      </w:r>
      <w:r>
        <w:t xml:space="preserve">. </w:t>
      </w:r>
    </w:p>
  </w:comment>
  <w:comment w:id="182" w:author="Alberto Ferronato [2]" w:date="2021-05-17T17:18:00Z" w:initials="AF">
    <w:p w14:paraId="0BC916F6" w14:textId="77777777" w:rsidR="00E875C9" w:rsidRPr="00580EEC" w:rsidRDefault="00E875C9" w:rsidP="008F02CD">
      <w:pPr>
        <w:pStyle w:val="CommentText"/>
      </w:pPr>
      <w:r>
        <w:rPr>
          <w:rStyle w:val="CommentReference"/>
        </w:rPr>
        <w:annotationRef/>
      </w:r>
      <w:r w:rsidRPr="00340582">
        <w:t>Pending - currently awaiting executed version from Advisor</w:t>
      </w:r>
      <w:r>
        <w:t>.</w:t>
      </w:r>
    </w:p>
  </w:comment>
  <w:comment w:id="183" w:author="Alberto Ferronato [2]" w:date="2021-05-17T16:41:00Z" w:initials="AF">
    <w:p w14:paraId="3C82804F" w14:textId="77777777" w:rsidR="00E875C9" w:rsidRPr="00580EEC" w:rsidRDefault="00E875C9" w:rsidP="008F02CD">
      <w:pPr>
        <w:pStyle w:val="CommentText"/>
      </w:pPr>
      <w:r>
        <w:rPr>
          <w:rStyle w:val="CommentReference"/>
        </w:rPr>
        <w:annotationRef/>
      </w:r>
      <w:r>
        <w:rPr>
          <w:rStyle w:val="CommentReference"/>
        </w:rPr>
        <w:annotationRef/>
      </w:r>
      <w:r w:rsidRPr="00340582">
        <w:t>Pending - currently awaiting from Advisor</w:t>
      </w:r>
      <w:r>
        <w:t xml:space="preserve"> the agreement setting forth all details of the insurance policy.</w:t>
      </w:r>
    </w:p>
  </w:comment>
  <w:comment w:id="184" w:author="Alberto Ferronato" w:date="2021-04-21T10:59:00Z" w:initials="AF">
    <w:p w14:paraId="75811F3A" w14:textId="77777777" w:rsidR="00E875C9" w:rsidRPr="00580EEC" w:rsidRDefault="00E875C9" w:rsidP="008F02CD">
      <w:pPr>
        <w:pStyle w:val="CommentText"/>
      </w:pPr>
      <w:r>
        <w:rPr>
          <w:rStyle w:val="CommentReference"/>
        </w:rPr>
        <w:annotationRef/>
      </w:r>
      <w:r>
        <w:rPr>
          <w:rStyle w:val="CommentReference"/>
        </w:rPr>
        <w:annotationRef/>
      </w:r>
      <w:r w:rsidRPr="00340582">
        <w:t>Pending - currently awaiting from Advisor</w:t>
      </w:r>
      <w:r>
        <w:t xml:space="preserve"> </w:t>
      </w:r>
      <w:r>
        <w:rPr>
          <w:rStyle w:val="CommentReference"/>
        </w:rPr>
        <w:t>proof of renewal/payment of such insurance policy.</w:t>
      </w:r>
    </w:p>
  </w:comment>
  <w:comment w:id="185" w:author="Alberto Ferronato" w:date="2021-04-21T10:42:00Z" w:initials="AF">
    <w:p w14:paraId="7597EDAD" w14:textId="77777777" w:rsidR="00E875C9" w:rsidRPr="00580EEC" w:rsidRDefault="00E875C9" w:rsidP="008F02CD">
      <w:pPr>
        <w:pStyle w:val="CommentText"/>
      </w:pPr>
      <w:r>
        <w:rPr>
          <w:rStyle w:val="CommentReference"/>
        </w:rPr>
        <w:annotationRef/>
      </w:r>
      <w:r>
        <w:rPr>
          <w:rStyle w:val="CommentReference"/>
        </w:rPr>
        <w:annotationRef/>
      </w:r>
      <w:r w:rsidRPr="00340582">
        <w:t>Pending - currently awaiting from Advisor</w:t>
      </w:r>
      <w:r>
        <w:t xml:space="preserve"> the agreement setting forth all details of the insurance policy.</w:t>
      </w:r>
    </w:p>
  </w:comment>
  <w:comment w:id="186" w:author="Alberto Ferronato" w:date="2021-04-21T10:42:00Z" w:initials="AF">
    <w:p w14:paraId="6085FE8E" w14:textId="77777777" w:rsidR="00E875C9" w:rsidRPr="00580EEC" w:rsidRDefault="00E875C9" w:rsidP="008F02CD">
      <w:pPr>
        <w:pStyle w:val="CommentText"/>
      </w:pPr>
      <w:r>
        <w:rPr>
          <w:rStyle w:val="CommentReference"/>
        </w:rPr>
        <w:annotationRef/>
      </w:r>
      <w:r>
        <w:rPr>
          <w:rStyle w:val="CommentReference"/>
        </w:rPr>
        <w:annotationRef/>
      </w:r>
      <w:r w:rsidRPr="00340582">
        <w:t>Pending - currently awaiting from Advisor</w:t>
      </w:r>
      <w:r>
        <w:t xml:space="preserve"> the agreement setting forth all details of the insurance policy.</w:t>
      </w:r>
    </w:p>
  </w:comment>
  <w:comment w:id="187" w:author="Alberto Ferronato" w:date="2021-05-06T10:50:00Z" w:initials="AF">
    <w:p w14:paraId="0F837F68" w14:textId="77777777" w:rsidR="00E875C9" w:rsidRDefault="00E875C9" w:rsidP="008F02CD">
      <w:pPr>
        <w:pStyle w:val="CommentText"/>
      </w:pPr>
      <w:r>
        <w:rPr>
          <w:rStyle w:val="CommentReference"/>
        </w:rPr>
        <w:annotationRef/>
      </w:r>
      <w:r w:rsidRPr="00340582">
        <w:t>Pending - currently awaiting from Advisor</w:t>
      </w:r>
      <w:r>
        <w:t xml:space="preserve"> </w:t>
      </w:r>
      <w:r>
        <w:rPr>
          <w:rStyle w:val="CommentReference"/>
        </w:rPr>
        <w:t>proof of renewal/payment of such insurance policy.</w:t>
      </w:r>
    </w:p>
  </w:comment>
  <w:comment w:id="188" w:author="Alberto Ferronato" w:date="2021-04-21T10:42:00Z" w:initials="AF">
    <w:p w14:paraId="42BB68E3" w14:textId="77777777" w:rsidR="00E875C9" w:rsidRPr="00580EEC" w:rsidRDefault="00E875C9" w:rsidP="008F02CD">
      <w:pPr>
        <w:pStyle w:val="CommentText"/>
        <w:rPr>
          <w:rFonts w:ascii="Verdana" w:hAnsi="Verdana"/>
        </w:rPr>
      </w:pPr>
      <w:r>
        <w:rPr>
          <w:rStyle w:val="CommentReference"/>
        </w:rPr>
        <w:annotationRef/>
      </w:r>
      <w:r w:rsidRPr="00340582">
        <w:t>Pending - currently awaiting from Advisor</w:t>
      </w:r>
      <w:r>
        <w:t xml:space="preserve"> the agreement setting forth all details of the insurance policy.</w:t>
      </w:r>
    </w:p>
  </w:comment>
  <w:comment w:id="189" w:author="Alberto Ferronato" w:date="2021-04-21T10:42:00Z" w:initials="AF">
    <w:p w14:paraId="2AB39778" w14:textId="77777777" w:rsidR="00E875C9" w:rsidRPr="00580EEC" w:rsidRDefault="00E875C9" w:rsidP="008F02CD">
      <w:pPr>
        <w:pStyle w:val="CommentText"/>
      </w:pPr>
      <w:r>
        <w:rPr>
          <w:rStyle w:val="CommentReference"/>
        </w:rPr>
        <w:annotationRef/>
      </w:r>
      <w:r w:rsidRPr="00340582">
        <w:t>Pending - currently awaiting from Advisor</w:t>
      </w:r>
      <w:r>
        <w:t xml:space="preserve"> the agreement setting forth all details of the insurance policy.</w:t>
      </w:r>
    </w:p>
  </w:comment>
  <w:comment w:id="193" w:author="Alberto Ferronato" w:date="2021-05-04T17:27:00Z" w:initials="AF">
    <w:p w14:paraId="4E65CFC4" w14:textId="77777777" w:rsidR="00E875C9" w:rsidRDefault="00E875C9" w:rsidP="008F02CD">
      <w:pPr>
        <w:pStyle w:val="CommentText"/>
      </w:pPr>
      <w:r>
        <w:rPr>
          <w:rStyle w:val="CommentReference"/>
        </w:rPr>
        <w:annotationRef/>
      </w:r>
      <w:r>
        <w:rPr>
          <w:rStyle w:val="CommentReference"/>
        </w:rPr>
        <w:annotationRef/>
      </w:r>
      <w:r w:rsidRPr="00340582">
        <w:t>Pending - currently awaiting executed version from Advisor</w:t>
      </w:r>
      <w:r>
        <w:t xml:space="preserve">. </w:t>
      </w:r>
    </w:p>
  </w:comment>
  <w:comment w:id="194" w:author="Alberto Ferronato" w:date="2021-05-05T06:55:00Z" w:initials="AF">
    <w:p w14:paraId="32E062FA" w14:textId="77777777" w:rsidR="00E875C9" w:rsidRPr="00580EEC" w:rsidRDefault="00E875C9" w:rsidP="008F02CD">
      <w:pPr>
        <w:pStyle w:val="CommentText"/>
      </w:pPr>
      <w:r>
        <w:rPr>
          <w:rStyle w:val="CommentReference"/>
        </w:rPr>
        <w:annotationRef/>
      </w:r>
      <w:r w:rsidRPr="00340582">
        <w:t>Pending - currently awaiting from Advisor</w:t>
      </w:r>
      <w:r>
        <w:t xml:space="preserve"> the executed version of the agreement setting forth all details of the loan.</w:t>
      </w:r>
    </w:p>
  </w:comment>
  <w:comment w:id="195" w:author="Alberto Ferronato" w:date="2021-05-05T07:36:00Z" w:initials="AF">
    <w:p w14:paraId="2BBA73BE" w14:textId="77777777" w:rsidR="00E875C9" w:rsidRDefault="00E875C9" w:rsidP="008F02CD">
      <w:pPr>
        <w:pStyle w:val="CommentText"/>
      </w:pPr>
      <w:r>
        <w:rPr>
          <w:rStyle w:val="CommentReference"/>
        </w:rPr>
        <w:annotationRef/>
      </w:r>
      <w:r w:rsidRPr="00340582">
        <w:t>Pending - currently awaiting from Advisor</w:t>
      </w:r>
      <w:r>
        <w:t xml:space="preserve"> the executed version of the agreement</w:t>
      </w:r>
    </w:p>
  </w:comment>
  <w:comment w:id="196" w:author="Alberto Ferronato" w:date="2021-05-04T12:30:00Z" w:initials="AF">
    <w:p w14:paraId="2AF70748" w14:textId="77777777" w:rsidR="00E875C9" w:rsidRDefault="00E875C9" w:rsidP="008F02CD">
      <w:pPr>
        <w:pStyle w:val="CommentText"/>
      </w:pPr>
      <w:r>
        <w:rPr>
          <w:rStyle w:val="CommentReference"/>
        </w:rPr>
        <w:annotationRef/>
      </w:r>
      <w:r w:rsidRPr="00340582">
        <w:t>Pending - currently awaiting from Advisor</w:t>
      </w:r>
      <w:r>
        <w:t xml:space="preserve"> the executed version of the agreement</w:t>
      </w:r>
    </w:p>
  </w:comment>
  <w:comment w:id="197" w:author="Alberto Ferronato" w:date="2021-05-21T11:16:00Z" w:initials="AF">
    <w:p w14:paraId="61DF2507" w14:textId="77777777" w:rsidR="00E875C9" w:rsidRDefault="00E875C9" w:rsidP="008F02CD">
      <w:pPr>
        <w:pStyle w:val="CommentText"/>
      </w:pPr>
      <w:r>
        <w:rPr>
          <w:rStyle w:val="CommentReference"/>
        </w:rPr>
        <w:annotationRef/>
      </w:r>
      <w:r>
        <w:t>Still waiting for final clarifications from the Company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638321" w15:done="0"/>
  <w15:commentEx w15:paraId="45444BFD" w15:done="0"/>
  <w15:commentEx w15:paraId="5314A64B" w15:done="0"/>
  <w15:commentEx w15:paraId="25DF7208" w15:done="0"/>
  <w15:commentEx w15:paraId="003EC603" w15:done="0"/>
  <w15:commentEx w15:paraId="4306DDAE" w15:done="0"/>
  <w15:commentEx w15:paraId="5A3C7E8F" w15:done="0"/>
  <w15:commentEx w15:paraId="5DD022B1" w15:done="0"/>
  <w15:commentEx w15:paraId="14CFCBFA" w15:done="0"/>
  <w15:commentEx w15:paraId="0762124F" w15:done="0"/>
  <w15:commentEx w15:paraId="02D0E9F9" w15:done="0"/>
  <w15:commentEx w15:paraId="23ACB91F" w15:done="0"/>
  <w15:commentEx w15:paraId="34468E91" w15:done="0"/>
  <w15:commentEx w15:paraId="11D812EA" w15:done="0"/>
  <w15:commentEx w15:paraId="295A645D" w15:done="0"/>
  <w15:commentEx w15:paraId="0BC916F6" w15:done="0"/>
  <w15:commentEx w15:paraId="3C82804F" w15:done="0"/>
  <w15:commentEx w15:paraId="75811F3A" w15:done="0"/>
  <w15:commentEx w15:paraId="7597EDAD" w15:done="0"/>
  <w15:commentEx w15:paraId="6085FE8E" w15:done="0"/>
  <w15:commentEx w15:paraId="0F837F68" w15:done="0"/>
  <w15:commentEx w15:paraId="42BB68E3" w15:done="0"/>
  <w15:commentEx w15:paraId="2AB39778" w15:done="0"/>
  <w15:commentEx w15:paraId="4E65CFC4" w15:done="0"/>
  <w15:commentEx w15:paraId="32E062FA" w15:done="0"/>
  <w15:commentEx w15:paraId="2BBA73BE" w15:done="0"/>
  <w15:commentEx w15:paraId="2AF70748" w15:done="0"/>
  <w15:commentEx w15:paraId="61DF25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288E4" w16cex:dateUtc="2021-05-21T14:00:00Z"/>
  <w16cex:commentExtensible w16cex:durableId="245288CB" w16cex:dateUtc="2021-05-21T14:00:00Z"/>
  <w16cex:commentExtensible w16cex:durableId="244F5BFD" w16cex:dateUtc="2021-05-19T08:42:00Z"/>
  <w16cex:commentExtensible w16cex:durableId="245288A8" w16cex:dateUtc="2021-05-21T13:59:00Z"/>
  <w16cex:commentExtensible w16cex:durableId="24528899" w16cex:dateUtc="2021-05-21T13:59:00Z"/>
  <w16cex:commentExtensible w16cex:durableId="24528847" w16cex:dateUtc="2021-05-21T13:58:00Z"/>
  <w16cex:commentExtensible w16cex:durableId="24520861" w16cex:dateUtc="2021-05-21T09:22:00Z"/>
  <w16cex:commentExtensible w16cex:durableId="24520901" w16cex:dateUtc="2021-05-21T09:25:00Z"/>
  <w16cex:commentExtensible w16cex:durableId="24520A93" w16cex:dateUtc="2021-05-21T09:31:00Z"/>
  <w16cex:commentExtensible w16cex:durableId="24528A04" w16cex:dateUtc="2021-05-21T14:05:00Z"/>
  <w16cex:commentExtensible w16cex:durableId="24520C31" w16cex:dateUtc="2021-05-21T09:38:00Z"/>
  <w16cex:commentExtensible w16cex:durableId="24520C2E" w16cex:dateUtc="2021-05-21T09:38:00Z"/>
  <w16cex:commentExtensible w16cex:durableId="24520C28" w16cex:dateUtc="2021-05-21T09:38:00Z"/>
  <w16cex:commentExtensible w16cex:durableId="24520CFD" w16cex:dateUtc="2021-05-21T09:42:00Z"/>
  <w16cex:commentExtensible w16cex:durableId="242BDABC" w16cex:dateUtc="2021-04-22T10:21:00Z"/>
  <w16cex:commentExtensible w16cex:durableId="244D23F8" w16cex:dateUtc="2021-05-17T16:18:00Z"/>
  <w16cex:commentExtensible w16cex:durableId="244D1B3D" w16cex:dateUtc="2021-05-17T15:41:00Z"/>
  <w16cex:commentExtensible w16cex:durableId="242A8425" w16cex:dateUtc="2021-04-21T09:59:00Z"/>
  <w16cex:commentExtensible w16cex:durableId="243E3DA0" w16cex:dateUtc="2021-04-21T09:42:00Z"/>
  <w16cex:commentExtensible w16cex:durableId="244D20CF" w16cex:dateUtc="2021-04-21T09:42:00Z"/>
  <w16cex:commentExtensible w16cex:durableId="243E4864" w16cex:dateUtc="2021-05-06T09:50:00Z"/>
  <w16cex:commentExtensible w16cex:durableId="244D20D6" w16cex:dateUtc="2021-04-21T09:42:00Z"/>
  <w16cex:commentExtensible w16cex:durableId="243E3CFD" w16cex:dateUtc="2021-04-21T09:42:00Z"/>
  <w16cex:commentExtensible w16cex:durableId="243C029D" w16cex:dateUtc="2021-05-04T16:27:00Z"/>
  <w16cex:commentExtensible w16cex:durableId="243CBFD7" w16cex:dateUtc="2021-05-05T05:55:00Z"/>
  <w16cex:commentExtensible w16cex:durableId="243CC961" w16cex:dateUtc="2021-05-05T06:36:00Z"/>
  <w16cex:commentExtensible w16cex:durableId="243BBCFD" w16cex:dateUtc="2021-05-04T11:30:00Z"/>
  <w16cex:commentExtensible w16cex:durableId="24521505" w16cex:dateUtc="2021-05-21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638321" w16cid:durableId="245288E4"/>
  <w16cid:commentId w16cid:paraId="45444BFD" w16cid:durableId="245288CB"/>
  <w16cid:commentId w16cid:paraId="5314A64B" w16cid:durableId="244F5BFD"/>
  <w16cid:commentId w16cid:paraId="25DF7208" w16cid:durableId="245288A8"/>
  <w16cid:commentId w16cid:paraId="003EC603" w16cid:durableId="24528899"/>
  <w16cid:commentId w16cid:paraId="4306DDAE" w16cid:durableId="24528847"/>
  <w16cid:commentId w16cid:paraId="5A3C7E8F" w16cid:durableId="24520861"/>
  <w16cid:commentId w16cid:paraId="5DD022B1" w16cid:durableId="24520901"/>
  <w16cid:commentId w16cid:paraId="14CFCBFA" w16cid:durableId="24520A93"/>
  <w16cid:commentId w16cid:paraId="0762124F" w16cid:durableId="24528A04"/>
  <w16cid:commentId w16cid:paraId="02D0E9F9" w16cid:durableId="24520C31"/>
  <w16cid:commentId w16cid:paraId="23ACB91F" w16cid:durableId="24520C2E"/>
  <w16cid:commentId w16cid:paraId="34468E91" w16cid:durableId="24520C28"/>
  <w16cid:commentId w16cid:paraId="11D812EA" w16cid:durableId="24520CFD"/>
  <w16cid:commentId w16cid:paraId="295A645D" w16cid:durableId="242BDABC"/>
  <w16cid:commentId w16cid:paraId="0BC916F6" w16cid:durableId="244D23F8"/>
  <w16cid:commentId w16cid:paraId="3C82804F" w16cid:durableId="244D1B3D"/>
  <w16cid:commentId w16cid:paraId="75811F3A" w16cid:durableId="242A8425"/>
  <w16cid:commentId w16cid:paraId="7597EDAD" w16cid:durableId="243E3DA0"/>
  <w16cid:commentId w16cid:paraId="6085FE8E" w16cid:durableId="244D20CF"/>
  <w16cid:commentId w16cid:paraId="0F837F68" w16cid:durableId="243E4864"/>
  <w16cid:commentId w16cid:paraId="42BB68E3" w16cid:durableId="244D20D6"/>
  <w16cid:commentId w16cid:paraId="2AB39778" w16cid:durableId="243E3CFD"/>
  <w16cid:commentId w16cid:paraId="4E65CFC4" w16cid:durableId="243C029D"/>
  <w16cid:commentId w16cid:paraId="32E062FA" w16cid:durableId="243CBFD7"/>
  <w16cid:commentId w16cid:paraId="2BBA73BE" w16cid:durableId="243CC961"/>
  <w16cid:commentId w16cid:paraId="2AF70748" w16cid:durableId="243BBCFD"/>
  <w16cid:commentId w16cid:paraId="61DF2507" w16cid:durableId="24521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59AE" w14:textId="77777777" w:rsidR="00D66137" w:rsidRDefault="00D66137" w:rsidP="00C74344">
      <w:r>
        <w:separator/>
      </w:r>
    </w:p>
  </w:endnote>
  <w:endnote w:type="continuationSeparator" w:id="0">
    <w:p w14:paraId="010F59C3" w14:textId="77777777" w:rsidR="00D66137" w:rsidRDefault="00D66137" w:rsidP="00C7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ni">
    <w:charset w:val="00"/>
    <w:family w:val="roman"/>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PMingLiU">
    <w:altName w:val="新細明體"/>
    <w:panose1 w:val="02010601000101010101"/>
    <w:charset w:val="88"/>
    <w:family w:val="roman"/>
    <w:pitch w:val="variable"/>
    <w:sig w:usb0="A00002FF" w:usb1="28CFFCFA" w:usb2="00000016" w:usb3="00000000" w:csb0="00100001" w:csb1="00000000"/>
  </w:font>
  <w:font w:name="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25656742"/>
      <w:docPartObj>
        <w:docPartGallery w:val="Page Numbers (Bottom of Page)"/>
        <w:docPartUnique/>
      </w:docPartObj>
    </w:sdtPr>
    <w:sdtEndPr>
      <w:rPr>
        <w:rStyle w:val="PageNumber"/>
      </w:rPr>
    </w:sdtEndPr>
    <w:sdtContent>
      <w:p w14:paraId="0767C140" w14:textId="2CC07EC2" w:rsidR="00E875C9" w:rsidRDefault="00E875C9" w:rsidP="00E875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070584" w14:textId="77777777" w:rsidR="00E875C9" w:rsidRDefault="00E875C9" w:rsidP="008F02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44732807"/>
      <w:docPartObj>
        <w:docPartGallery w:val="Page Numbers (Bottom of Page)"/>
        <w:docPartUnique/>
      </w:docPartObj>
    </w:sdtPr>
    <w:sdtEndPr>
      <w:rPr>
        <w:rStyle w:val="PageNumber"/>
      </w:rPr>
    </w:sdtEndPr>
    <w:sdtContent>
      <w:p w14:paraId="0FA844C4" w14:textId="10FD6602" w:rsidR="00E875C9" w:rsidRDefault="00E875C9" w:rsidP="00E875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sdtContent>
  </w:sdt>
  <w:p w14:paraId="580DBA27" w14:textId="77777777" w:rsidR="00E875C9" w:rsidRDefault="00E875C9" w:rsidP="008F02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BE98" w14:textId="77777777" w:rsidR="00D66137" w:rsidRDefault="00D66137" w:rsidP="00C74344">
      <w:bookmarkStart w:id="0" w:name="_Hlk66301862"/>
      <w:bookmarkEnd w:id="0"/>
      <w:r>
        <w:separator/>
      </w:r>
    </w:p>
  </w:footnote>
  <w:footnote w:type="continuationSeparator" w:id="0">
    <w:p w14:paraId="4A20B8F6" w14:textId="77777777" w:rsidR="00D66137" w:rsidRDefault="00D66137" w:rsidP="00C74344">
      <w:r>
        <w:continuationSeparator/>
      </w:r>
    </w:p>
  </w:footnote>
  <w:footnote w:id="1">
    <w:p w14:paraId="489C6F82" w14:textId="77777777" w:rsidR="00E875C9" w:rsidRPr="00AD3C79" w:rsidRDefault="00E875C9" w:rsidP="008F02CD">
      <w:pPr>
        <w:pStyle w:val="FootnoteText"/>
        <w:rPr>
          <w:lang w:val="en-US"/>
        </w:rPr>
      </w:pPr>
      <w:r>
        <w:rPr>
          <w:rStyle w:val="FootnoteReference"/>
        </w:rPr>
        <w:footnoteRef/>
      </w:r>
      <w:r>
        <w:t xml:space="preserve"> </w:t>
      </w:r>
      <w:r w:rsidRPr="00AD3C79">
        <w:t xml:space="preserve">According to the documents provided in the VDR, the last version of the Articles is the one amended by resolution of the Shareholder meeting held before </w:t>
      </w:r>
      <w:proofErr w:type="spellStart"/>
      <w:r w:rsidRPr="00AD3C79">
        <w:t>Dr.</w:t>
      </w:r>
      <w:proofErr w:type="spellEnd"/>
      <w:r w:rsidRPr="00AD3C79">
        <w:t xml:space="preserve"> </w:t>
      </w:r>
      <w:proofErr w:type="spellStart"/>
      <w:r w:rsidRPr="00AD3C79">
        <w:t>Cignetti</w:t>
      </w:r>
      <w:proofErr w:type="spellEnd"/>
      <w:r w:rsidRPr="00AD3C79">
        <w:t xml:space="preserve"> </w:t>
      </w:r>
      <w:proofErr w:type="spellStart"/>
      <w:r w:rsidRPr="00AD3C79">
        <w:t>Pierluigi</w:t>
      </w:r>
      <w:proofErr w:type="spellEnd"/>
      <w:r w:rsidRPr="00AD3C79">
        <w:t>, the Notary Public in Ivrea (Italy), on February 12, 2009 (the minutes of such Shareholder meeting is registered under the Notary register under rep. no. 204927/33744)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812" w14:textId="77777777" w:rsidR="00E875C9" w:rsidRDefault="00E875C9" w:rsidP="00225C1C">
    <w:pPr>
      <w:pStyle w:val="Header"/>
      <w:spacing w:after="240"/>
      <w:ind w:right="686"/>
      <w:jc w:val="right"/>
      <w:rPr>
        <w:b/>
        <w:i/>
      </w:rPr>
    </w:pPr>
  </w:p>
  <w:p w14:paraId="4247C565" w14:textId="566C8FDA" w:rsidR="00E875C9" w:rsidRPr="006157EE" w:rsidRDefault="00E875C9" w:rsidP="00225C1C">
    <w:pPr>
      <w:pStyle w:val="Header"/>
      <w:spacing w:after="240"/>
      <w:ind w:right="686"/>
      <w:jc w:val="right"/>
      <w:rPr>
        <w:b/>
      </w:rPr>
    </w:pPr>
    <w:r w:rsidRPr="006157EE">
      <w:rPr>
        <w:b/>
        <w:i/>
      </w:rPr>
      <w:t>Privileged and Confidential</w:t>
    </w:r>
  </w:p>
  <w:p w14:paraId="58690C4B" w14:textId="23E3CC0D" w:rsidR="00E875C9" w:rsidRDefault="00E875C9" w:rsidP="00C74344">
    <w:pPr>
      <w:pStyle w:val="Header"/>
      <w:ind w:left="-851"/>
    </w:pPr>
  </w:p>
  <w:p w14:paraId="40D663A1" w14:textId="77777777" w:rsidR="00E875C9" w:rsidRDefault="00E875C9" w:rsidP="00C74344">
    <w:pPr>
      <w:pStyle w:val="Header"/>
      <w:ind w:left="-85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03ED" w14:textId="77777777" w:rsidR="00E875C9" w:rsidRPr="00C74344" w:rsidRDefault="00E875C9" w:rsidP="00F7655D">
    <w:pPr>
      <w:spacing w:before="125"/>
      <w:ind w:left="6663" w:right="-1135"/>
      <w:rPr>
        <w:b/>
        <w:sz w:val="24"/>
        <w:szCs w:val="24"/>
      </w:rPr>
    </w:pPr>
    <w:r>
      <w:rPr>
        <w:noProof/>
        <w:sz w:val="20"/>
      </w:rPr>
      <w:drawing>
        <wp:anchor distT="0" distB="0" distL="114300" distR="114300" simplePos="0" relativeHeight="251660288" behindDoc="1" locked="0" layoutInCell="1" allowOverlap="1" wp14:anchorId="0E7654D6" wp14:editId="6CA1482B">
          <wp:simplePos x="0" y="0"/>
          <wp:positionH relativeFrom="margin">
            <wp:posOffset>-466725</wp:posOffset>
          </wp:positionH>
          <wp:positionV relativeFrom="paragraph">
            <wp:posOffset>83820</wp:posOffset>
          </wp:positionV>
          <wp:extent cx="1309370" cy="1310640"/>
          <wp:effectExtent l="0" t="0" r="5080" b="3810"/>
          <wp:wrapNone/>
          <wp:docPr id="3" name="image1.jpeg"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descr="Diagram&#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9370" cy="1310640"/>
                  </a:xfrm>
                  <a:prstGeom prst="rect">
                    <a:avLst/>
                  </a:prstGeom>
                </pic:spPr>
              </pic:pic>
            </a:graphicData>
          </a:graphic>
          <wp14:sizeRelH relativeFrom="page">
            <wp14:pctWidth>0</wp14:pctWidth>
          </wp14:sizeRelH>
          <wp14:sizeRelV relativeFrom="page">
            <wp14:pctHeight>0</wp14:pctHeight>
          </wp14:sizeRelV>
        </wp:anchor>
      </w:drawing>
    </w:r>
    <w:r w:rsidRPr="00C74344">
      <w:rPr>
        <w:b/>
        <w:color w:val="014211"/>
        <w:sz w:val="24"/>
        <w:szCs w:val="24"/>
      </w:rPr>
      <w:t>M.B. KEMP</w:t>
    </w:r>
    <w:r w:rsidRPr="00C74344">
      <w:rPr>
        <w:b/>
        <w:color w:val="014211"/>
        <w:spacing w:val="-7"/>
        <w:sz w:val="24"/>
        <w:szCs w:val="24"/>
      </w:rPr>
      <w:t xml:space="preserve"> </w:t>
    </w:r>
    <w:r w:rsidRPr="00C74344">
      <w:rPr>
        <w:b/>
        <w:color w:val="014211"/>
        <w:sz w:val="24"/>
        <w:szCs w:val="24"/>
      </w:rPr>
      <w:t>LLP</w:t>
    </w:r>
  </w:p>
  <w:p w14:paraId="33836D25" w14:textId="77777777" w:rsidR="00E875C9" w:rsidRDefault="00E875C9" w:rsidP="00F7655D">
    <w:pPr>
      <w:ind w:left="6663" w:right="-1135"/>
      <w:rPr>
        <w:sz w:val="18"/>
      </w:rPr>
    </w:pPr>
    <w:r>
      <w:rPr>
        <w:sz w:val="18"/>
      </w:rPr>
      <w:t>Kemp House</w:t>
    </w:r>
  </w:p>
  <w:p w14:paraId="53FEFA4F" w14:textId="77777777" w:rsidR="00E875C9" w:rsidRDefault="00E875C9" w:rsidP="00F7655D">
    <w:pPr>
      <w:ind w:left="6663" w:right="-1135"/>
      <w:rPr>
        <w:sz w:val="18"/>
      </w:rPr>
    </w:pPr>
    <w:r>
      <w:rPr>
        <w:sz w:val="18"/>
      </w:rPr>
      <w:t>160 City Road</w:t>
    </w:r>
  </w:p>
  <w:p w14:paraId="77D588AE" w14:textId="77777777" w:rsidR="00E875C9" w:rsidRDefault="00E875C9" w:rsidP="00F7655D">
    <w:pPr>
      <w:ind w:left="6663" w:right="-1135"/>
      <w:rPr>
        <w:sz w:val="18"/>
      </w:rPr>
    </w:pPr>
    <w:r>
      <w:rPr>
        <w:sz w:val="18"/>
      </w:rPr>
      <w:t>London EC1V 2NX</w:t>
    </w:r>
  </w:p>
  <w:p w14:paraId="55E96F33" w14:textId="77777777" w:rsidR="00E875C9" w:rsidRPr="00225C1C" w:rsidRDefault="00E875C9" w:rsidP="00F7655D">
    <w:pPr>
      <w:ind w:left="6663" w:right="-1135"/>
      <w:rPr>
        <w:rFonts w:eastAsia="SimSun"/>
        <w:sz w:val="18"/>
      </w:rPr>
    </w:pPr>
    <w:r>
      <w:rPr>
        <w:sz w:val="18"/>
      </w:rPr>
      <w:t xml:space="preserve">United Kingdom </w:t>
    </w:r>
    <w:r>
      <w:rPr>
        <w:rFonts w:ascii="Wingdings" w:hAnsi="Wingdings"/>
        <w:sz w:val="18"/>
      </w:rPr>
      <w:t></w:t>
    </w:r>
    <w:r w:rsidRPr="00C74344">
      <w:rPr>
        <w:sz w:val="18"/>
      </w:rPr>
      <w:t xml:space="preserve"> +</w:t>
    </w:r>
    <w:r>
      <w:rPr>
        <w:sz w:val="18"/>
      </w:rPr>
      <w:t>44 7444 165 826</w:t>
    </w:r>
  </w:p>
  <w:p w14:paraId="775BD842" w14:textId="77777777" w:rsidR="00E875C9" w:rsidRPr="00C74344" w:rsidRDefault="00D66137" w:rsidP="00F7655D">
    <w:pPr>
      <w:spacing w:line="207" w:lineRule="exact"/>
      <w:ind w:left="6663" w:right="-1135"/>
      <w:rPr>
        <w:sz w:val="18"/>
      </w:rPr>
    </w:pPr>
    <w:hyperlink r:id="rId2">
      <w:r w:rsidR="00E875C9" w:rsidRPr="00C74344">
        <w:rPr>
          <w:sz w:val="18"/>
        </w:rPr>
        <w:t>www.kempllp.com</w:t>
      </w:r>
    </w:hyperlink>
  </w:p>
  <w:p w14:paraId="198448ED" w14:textId="77777777" w:rsidR="00E875C9" w:rsidRDefault="00E875C9" w:rsidP="00225C1C">
    <w:pPr>
      <w:pStyle w:val="Header"/>
      <w:spacing w:after="240"/>
      <w:ind w:right="686"/>
      <w:jc w:val="right"/>
      <w:rPr>
        <w:b/>
        <w:i/>
      </w:rPr>
    </w:pPr>
  </w:p>
  <w:p w14:paraId="02EE63C6" w14:textId="77777777" w:rsidR="00E875C9" w:rsidRPr="006157EE" w:rsidRDefault="00E875C9" w:rsidP="00F7655D">
    <w:pPr>
      <w:pStyle w:val="Header"/>
      <w:tabs>
        <w:tab w:val="clear" w:pos="4513"/>
        <w:tab w:val="center" w:pos="6663"/>
      </w:tabs>
      <w:spacing w:after="240"/>
      <w:ind w:right="-710"/>
      <w:jc w:val="right"/>
      <w:rPr>
        <w:b/>
      </w:rPr>
    </w:pPr>
    <w:r w:rsidRPr="006157EE">
      <w:rPr>
        <w:b/>
        <w:i/>
      </w:rPr>
      <w:t>Privileged and Confidential</w:t>
    </w:r>
  </w:p>
  <w:p w14:paraId="2CABD3B3" w14:textId="77777777" w:rsidR="00E875C9" w:rsidRDefault="00E87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83F"/>
    <w:multiLevelType w:val="hybridMultilevel"/>
    <w:tmpl w:val="069ABE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91B56"/>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346BF7"/>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387061"/>
    <w:multiLevelType w:val="hybridMultilevel"/>
    <w:tmpl w:val="99D4FEE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A9A54AB"/>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4D023A"/>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5A6D76"/>
    <w:multiLevelType w:val="multilevel"/>
    <w:tmpl w:val="E9ECB52A"/>
    <w:name w:val="SH Numbering"/>
    <w:lvl w:ilvl="0">
      <w:start w:val="1"/>
      <w:numFmt w:val="decimal"/>
      <w:pStyle w:val="SH1"/>
      <w:lvlText w:val="%1"/>
      <w:lvlJc w:val="left"/>
      <w:pPr>
        <w:ind w:left="851" w:hanging="851"/>
      </w:pPr>
      <w:rPr>
        <w:rFonts w:hint="default"/>
      </w:rPr>
    </w:lvl>
    <w:lvl w:ilvl="1">
      <w:start w:val="1"/>
      <w:numFmt w:val="decimal"/>
      <w:pStyle w:val="SH2"/>
      <w:lvlText w:val="%1.%2"/>
      <w:lvlJc w:val="left"/>
      <w:pPr>
        <w:tabs>
          <w:tab w:val="num" w:pos="851"/>
        </w:tabs>
        <w:ind w:left="1701" w:hanging="850"/>
      </w:pPr>
      <w:rPr>
        <w:rFonts w:hint="default"/>
      </w:rPr>
    </w:lvl>
    <w:lvl w:ilvl="2">
      <w:start w:val="1"/>
      <w:numFmt w:val="decimal"/>
      <w:pStyle w:val="SH3"/>
      <w:lvlText w:val="%1.%2.%3"/>
      <w:lvlJc w:val="left"/>
      <w:pPr>
        <w:tabs>
          <w:tab w:val="num" w:pos="1701"/>
        </w:tabs>
        <w:ind w:left="2552" w:hanging="851"/>
      </w:pPr>
      <w:rPr>
        <w:rFonts w:hint="default"/>
      </w:rPr>
    </w:lvl>
    <w:lvl w:ilvl="3">
      <w:start w:val="1"/>
      <w:numFmt w:val="lowerLetter"/>
      <w:pStyle w:val="SH4"/>
      <w:lvlText w:val="(%4)"/>
      <w:lvlJc w:val="left"/>
      <w:pPr>
        <w:tabs>
          <w:tab w:val="num" w:pos="2552"/>
        </w:tabs>
        <w:ind w:left="3402" w:hanging="850"/>
      </w:pPr>
      <w:rPr>
        <w:rFonts w:hint="default"/>
      </w:rPr>
    </w:lvl>
    <w:lvl w:ilvl="4">
      <w:start w:val="1"/>
      <w:numFmt w:val="lowerRoman"/>
      <w:pStyle w:val="SH5"/>
      <w:lvlText w:val="(%5)"/>
      <w:lvlJc w:val="left"/>
      <w:pPr>
        <w:tabs>
          <w:tab w:val="num" w:pos="3402"/>
        </w:tabs>
        <w:ind w:left="4253" w:hanging="851"/>
      </w:pPr>
      <w:rPr>
        <w:rFonts w:hint="default"/>
      </w:rPr>
    </w:lvl>
    <w:lvl w:ilvl="5">
      <w:start w:val="1"/>
      <w:numFmt w:val="upperLetter"/>
      <w:lvlText w:val="(%6)"/>
      <w:lvlJc w:val="left"/>
      <w:pPr>
        <w:ind w:left="5103" w:hanging="85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 w15:restartNumberingAfterBreak="0">
    <w:nsid w:val="15645459"/>
    <w:multiLevelType w:val="hybridMultilevel"/>
    <w:tmpl w:val="012C570E"/>
    <w:name w:val="SH TabBullet"/>
    <w:lvl w:ilvl="0" w:tplc="2D880928">
      <w:start w:val="1"/>
      <w:numFmt w:val="bullet"/>
      <w:pStyle w:val="SHTabBullet"/>
      <w:lvlText w:val=""/>
      <w:lvlJc w:val="left"/>
      <w:pPr>
        <w:ind w:left="850" w:hanging="85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96DEC"/>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8AA574C"/>
    <w:multiLevelType w:val="singleLevel"/>
    <w:tmpl w:val="B6461338"/>
    <w:lvl w:ilvl="0">
      <w:start w:val="1"/>
      <w:numFmt w:val="decimal"/>
      <w:lvlText w:val="%1."/>
      <w:lvlJc w:val="left"/>
      <w:pPr>
        <w:tabs>
          <w:tab w:val="num" w:pos="360"/>
        </w:tabs>
        <w:ind w:left="360" w:hanging="360"/>
      </w:pPr>
    </w:lvl>
  </w:abstractNum>
  <w:abstractNum w:abstractNumId="10" w15:restartNumberingAfterBreak="0">
    <w:nsid w:val="1F6E06AE"/>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314A7F"/>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50F6BD7"/>
    <w:multiLevelType w:val="multilevel"/>
    <w:tmpl w:val="DFDED97E"/>
    <w:name w:val="SH Legal Numbering"/>
    <w:lvl w:ilvl="0">
      <w:start w:val="1"/>
      <w:numFmt w:val="decimal"/>
      <w:pStyle w:val="SH1Legal"/>
      <w:lvlText w:val="%1"/>
      <w:lvlJc w:val="left"/>
      <w:pPr>
        <w:ind w:left="851" w:hanging="851"/>
      </w:pPr>
      <w:rPr>
        <w:rFonts w:hint="default"/>
      </w:rPr>
    </w:lvl>
    <w:lvl w:ilvl="1">
      <w:start w:val="1"/>
      <w:numFmt w:val="decimal"/>
      <w:pStyle w:val="SH2Legal"/>
      <w:lvlText w:val="%1.%2"/>
      <w:lvlJc w:val="left"/>
      <w:pPr>
        <w:tabs>
          <w:tab w:val="num" w:pos="851"/>
        </w:tabs>
        <w:ind w:left="851" w:hanging="851"/>
      </w:pPr>
      <w:rPr>
        <w:rFonts w:hint="default"/>
      </w:rPr>
    </w:lvl>
    <w:lvl w:ilvl="2">
      <w:start w:val="1"/>
      <w:numFmt w:val="decimal"/>
      <w:pStyle w:val="SH3Legal"/>
      <w:lvlText w:val="%1.%2.%3"/>
      <w:lvlJc w:val="left"/>
      <w:pPr>
        <w:ind w:left="1701" w:hanging="850"/>
      </w:pPr>
      <w:rPr>
        <w:rFonts w:hint="default"/>
      </w:rPr>
    </w:lvl>
    <w:lvl w:ilvl="3">
      <w:start w:val="1"/>
      <w:numFmt w:val="lowerLetter"/>
      <w:pStyle w:val="SH4Legal"/>
      <w:lvlText w:val="(%4)"/>
      <w:lvlJc w:val="left"/>
      <w:pPr>
        <w:tabs>
          <w:tab w:val="num" w:pos="1701"/>
        </w:tabs>
        <w:ind w:left="2552" w:hanging="851"/>
      </w:pPr>
      <w:rPr>
        <w:rFonts w:hint="default"/>
      </w:rPr>
    </w:lvl>
    <w:lvl w:ilvl="4">
      <w:start w:val="1"/>
      <w:numFmt w:val="lowerRoman"/>
      <w:pStyle w:val="SH5Legal"/>
      <w:lvlText w:val="(%5)"/>
      <w:lvlJc w:val="left"/>
      <w:pPr>
        <w:tabs>
          <w:tab w:val="num" w:pos="2552"/>
        </w:tabs>
        <w:ind w:left="3402" w:hanging="850"/>
      </w:pPr>
      <w:rPr>
        <w:rFonts w:hint="default"/>
      </w:rPr>
    </w:lvl>
    <w:lvl w:ilvl="5">
      <w:start w:val="1"/>
      <w:numFmt w:val="upperLetter"/>
      <w:lvlText w:val="(%6)"/>
      <w:lvlJc w:val="left"/>
      <w:pPr>
        <w:ind w:left="4253" w:hanging="851"/>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13" w15:restartNumberingAfterBreak="0">
    <w:nsid w:val="297C3B3C"/>
    <w:multiLevelType w:val="hybridMultilevel"/>
    <w:tmpl w:val="C7B4C47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D8B5EF3"/>
    <w:multiLevelType w:val="multilevel"/>
    <w:tmpl w:val="645A57C6"/>
    <w:name w:val="SH Romans"/>
    <w:lvl w:ilvl="0">
      <w:start w:val="1"/>
      <w:numFmt w:val="lowerRoman"/>
      <w:pStyle w:val="SHRoman1"/>
      <w:lvlText w:val="(%1)"/>
      <w:lvlJc w:val="left"/>
      <w:pPr>
        <w:ind w:left="851" w:hanging="851"/>
      </w:pPr>
      <w:rPr>
        <w:rFonts w:hint="default"/>
      </w:rPr>
    </w:lvl>
    <w:lvl w:ilvl="1">
      <w:start w:val="1"/>
      <w:numFmt w:val="lowerRoman"/>
      <w:pStyle w:val="SHRoman2"/>
      <w:lvlText w:val="(%2)"/>
      <w:lvlJc w:val="left"/>
      <w:pPr>
        <w:tabs>
          <w:tab w:val="num" w:pos="851"/>
        </w:tabs>
        <w:ind w:left="1701" w:hanging="850"/>
      </w:pPr>
      <w:rPr>
        <w:rFonts w:hint="default"/>
      </w:rPr>
    </w:lvl>
    <w:lvl w:ilvl="2">
      <w:start w:val="1"/>
      <w:numFmt w:val="lowerRoman"/>
      <w:pStyle w:val="SHRoman3"/>
      <w:lvlText w:val="(%3)"/>
      <w:lvlJc w:val="left"/>
      <w:pPr>
        <w:tabs>
          <w:tab w:val="num" w:pos="1701"/>
        </w:tabs>
        <w:ind w:left="2552" w:hanging="851"/>
      </w:pPr>
      <w:rPr>
        <w:rFonts w:hint="default"/>
      </w:rPr>
    </w:lvl>
    <w:lvl w:ilvl="3">
      <w:start w:val="1"/>
      <w:numFmt w:val="lowerRoman"/>
      <w:lvlText w:val="(%4)"/>
      <w:lvlJc w:val="left"/>
      <w:pPr>
        <w:tabs>
          <w:tab w:val="num" w:pos="2552"/>
        </w:tabs>
        <w:ind w:left="3402" w:hanging="850"/>
      </w:pPr>
      <w:rPr>
        <w:rFonts w:hint="default"/>
      </w:rPr>
    </w:lvl>
    <w:lvl w:ilvl="4">
      <w:start w:val="1"/>
      <w:numFmt w:val="lowerRoman"/>
      <w:lvlText w:val="(%5)"/>
      <w:lvlJc w:val="left"/>
      <w:pPr>
        <w:tabs>
          <w:tab w:val="num" w:pos="3402"/>
        </w:tabs>
        <w:ind w:left="4253" w:hanging="851"/>
      </w:pPr>
      <w:rPr>
        <w:rFonts w:hint="default"/>
      </w:rPr>
    </w:lvl>
    <w:lvl w:ilvl="5">
      <w:start w:val="1"/>
      <w:numFmt w:val="lowerRoman"/>
      <w:lvlText w:val="(%6)"/>
      <w:lvlJc w:val="left"/>
      <w:pPr>
        <w:tabs>
          <w:tab w:val="num" w:pos="4253"/>
        </w:tabs>
        <w:ind w:left="5103" w:hanging="850"/>
      </w:pPr>
      <w:rPr>
        <w:rFonts w:hint="default"/>
      </w:rPr>
    </w:lvl>
    <w:lvl w:ilvl="6">
      <w:start w:val="1"/>
      <w:numFmt w:val="lowerRoman"/>
      <w:lvlText w:val="(%7)"/>
      <w:lvlJc w:val="left"/>
      <w:pPr>
        <w:tabs>
          <w:tab w:val="num" w:pos="5103"/>
        </w:tabs>
        <w:ind w:left="5954" w:hanging="851"/>
      </w:pPr>
      <w:rPr>
        <w:rFonts w:hint="default"/>
      </w:rPr>
    </w:lvl>
    <w:lvl w:ilvl="7">
      <w:start w:val="1"/>
      <w:numFmt w:val="lowerRoman"/>
      <w:lvlText w:val="(%8)"/>
      <w:lvlJc w:val="left"/>
      <w:pPr>
        <w:tabs>
          <w:tab w:val="num" w:pos="5954"/>
        </w:tabs>
        <w:ind w:left="6804" w:hanging="850"/>
      </w:pPr>
      <w:rPr>
        <w:rFonts w:hint="default"/>
      </w:rPr>
    </w:lvl>
    <w:lvl w:ilvl="8">
      <w:start w:val="1"/>
      <w:numFmt w:val="lowerRoman"/>
      <w:lvlText w:val="(%9)"/>
      <w:lvlJc w:val="left"/>
      <w:pPr>
        <w:tabs>
          <w:tab w:val="num" w:pos="6804"/>
        </w:tabs>
        <w:ind w:left="7655" w:hanging="851"/>
      </w:pPr>
      <w:rPr>
        <w:rFonts w:hint="default"/>
      </w:rPr>
    </w:lvl>
  </w:abstractNum>
  <w:abstractNum w:abstractNumId="15" w15:restartNumberingAfterBreak="0">
    <w:nsid w:val="30823ADE"/>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521718E"/>
    <w:multiLevelType w:val="hybridMultilevel"/>
    <w:tmpl w:val="D46852F2"/>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5A12298"/>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4B6FF3"/>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795573"/>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7B9712B"/>
    <w:multiLevelType w:val="hybridMultilevel"/>
    <w:tmpl w:val="5BFE8CDC"/>
    <w:name w:val="SH TabNum"/>
    <w:lvl w:ilvl="0" w:tplc="44DAED2E">
      <w:start w:val="1"/>
      <w:numFmt w:val="decimal"/>
      <w:pStyle w:val="SHTabNum"/>
      <w:lvlText w:val="%1"/>
      <w:lvlJc w:val="left"/>
      <w:pPr>
        <w:ind w:left="850" w:hanging="8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C90B26"/>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3A353A52"/>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1161ECB"/>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454105A"/>
    <w:multiLevelType w:val="multilevel"/>
    <w:tmpl w:val="BBC06C6C"/>
    <w:lvl w:ilvl="0">
      <w:start w:val="1"/>
      <w:numFmt w:val="decimal"/>
      <w:lvlText w:val="%1."/>
      <w:lvlJc w:val="left"/>
      <w:pPr>
        <w:ind w:left="360" w:hanging="360"/>
      </w:pPr>
      <w:rPr>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Verdana" w:hAnsi="Verdana" w:cs="Vani" w:hint="default"/>
        <w:b w:val="0"/>
        <w:bCs/>
        <w:sz w:val="19"/>
        <w:szCs w:val="19"/>
      </w:rPr>
    </w:lvl>
    <w:lvl w:ilvl="3">
      <w:start w:val="1"/>
      <w:numFmt w:val="lowerLetter"/>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1F7072"/>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A275AA"/>
    <w:multiLevelType w:val="hybridMultilevel"/>
    <w:tmpl w:val="DE88A204"/>
    <w:name w:val="SH TabRoman"/>
    <w:lvl w:ilvl="0" w:tplc="F3C463A0">
      <w:start w:val="1"/>
      <w:numFmt w:val="lowerRoman"/>
      <w:pStyle w:val="SHTabRoman"/>
      <w:lvlText w:val="(%1)"/>
      <w:lvlJc w:val="left"/>
      <w:pPr>
        <w:ind w:left="850" w:hanging="8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2D5C7A"/>
    <w:multiLevelType w:val="hybridMultilevel"/>
    <w:tmpl w:val="9AD8E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C73095"/>
    <w:multiLevelType w:val="hybridMultilevel"/>
    <w:tmpl w:val="6C64A62E"/>
    <w:name w:val="SH Recitals"/>
    <w:lvl w:ilvl="0" w:tplc="E1A416DE">
      <w:start w:val="1"/>
      <w:numFmt w:val="upperLetter"/>
      <w:pStyle w:val="SHRecitals"/>
      <w:lvlText w:val="(%1)"/>
      <w:lvlJc w:val="left"/>
      <w:pPr>
        <w:ind w:left="850" w:hanging="8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441A4"/>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BC4DDF"/>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DFA0E39"/>
    <w:multiLevelType w:val="hybridMultilevel"/>
    <w:tmpl w:val="3F365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F1E3F44"/>
    <w:multiLevelType w:val="hybridMultilevel"/>
    <w:tmpl w:val="4CEC6CBA"/>
    <w:name w:val="SH Parties"/>
    <w:lvl w:ilvl="0" w:tplc="B35C83C8">
      <w:start w:val="1"/>
      <w:numFmt w:val="decimal"/>
      <w:pStyle w:val="SHParties"/>
      <w:lvlText w:val="(%1)"/>
      <w:lvlJc w:val="left"/>
      <w:pPr>
        <w:ind w:left="850" w:hanging="8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96048C"/>
    <w:multiLevelType w:val="multilevel"/>
    <w:tmpl w:val="45D0B30A"/>
    <w:name w:val="SH Bullets"/>
    <w:lvl w:ilvl="0">
      <w:start w:val="1"/>
      <w:numFmt w:val="bullet"/>
      <w:pStyle w:val="SHBullet1"/>
      <w:lvlText w:val=""/>
      <w:lvlJc w:val="left"/>
      <w:pPr>
        <w:ind w:left="851" w:hanging="851"/>
      </w:pPr>
      <w:rPr>
        <w:rFonts w:ascii="Wingdings" w:hAnsi="Wingdings" w:hint="default"/>
      </w:rPr>
    </w:lvl>
    <w:lvl w:ilvl="1">
      <w:start w:val="1"/>
      <w:numFmt w:val="bullet"/>
      <w:pStyle w:val="SHBullet2"/>
      <w:lvlText w:val=""/>
      <w:lvlJc w:val="left"/>
      <w:pPr>
        <w:ind w:left="1701" w:hanging="850"/>
      </w:pPr>
      <w:rPr>
        <w:rFonts w:ascii="Wingdings" w:hAnsi="Wingdings" w:hint="default"/>
      </w:rPr>
    </w:lvl>
    <w:lvl w:ilvl="2">
      <w:start w:val="1"/>
      <w:numFmt w:val="bullet"/>
      <w:pStyle w:val="SHBullet3"/>
      <w:lvlText w:val=""/>
      <w:lvlJc w:val="left"/>
      <w:pPr>
        <w:ind w:left="2552" w:hanging="851"/>
      </w:pPr>
      <w:rPr>
        <w:rFonts w:ascii="Wingdings" w:hAnsi="Wingdings" w:hint="default"/>
      </w:rPr>
    </w:lvl>
    <w:lvl w:ilvl="3">
      <w:start w:val="1"/>
      <w:numFmt w:val="bullet"/>
      <w:lvlText w:val=""/>
      <w:lvlJc w:val="left"/>
      <w:pPr>
        <w:ind w:left="3402" w:hanging="850"/>
      </w:pPr>
      <w:rPr>
        <w:rFonts w:ascii="Wingdings" w:hAnsi="Wingdings" w:hint="default"/>
      </w:rPr>
    </w:lvl>
    <w:lvl w:ilvl="4">
      <w:start w:val="1"/>
      <w:numFmt w:val="bullet"/>
      <w:lvlText w:val=""/>
      <w:lvlJc w:val="left"/>
      <w:pPr>
        <w:ind w:left="4253" w:hanging="851"/>
      </w:pPr>
      <w:rPr>
        <w:rFonts w:ascii="Wingdings" w:hAnsi="Wingdings"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Wingdings" w:hAnsi="Wingdings" w:hint="default"/>
      </w:rPr>
    </w:lvl>
    <w:lvl w:ilvl="7">
      <w:start w:val="1"/>
      <w:numFmt w:val="bullet"/>
      <w:lvlText w:val=""/>
      <w:lvlJc w:val="left"/>
      <w:pPr>
        <w:tabs>
          <w:tab w:val="num" w:pos="5954"/>
        </w:tabs>
        <w:ind w:left="6804" w:hanging="850"/>
      </w:pPr>
      <w:rPr>
        <w:rFonts w:ascii="Wingdings" w:hAnsi="Wingdings" w:hint="default"/>
      </w:rPr>
    </w:lvl>
    <w:lvl w:ilvl="8">
      <w:start w:val="1"/>
      <w:numFmt w:val="bullet"/>
      <w:lvlText w:val=""/>
      <w:lvlJc w:val="left"/>
      <w:pPr>
        <w:ind w:left="7655" w:hanging="851"/>
      </w:pPr>
      <w:rPr>
        <w:rFonts w:ascii="Symbol" w:hAnsi="Symbol" w:hint="default"/>
      </w:rPr>
    </w:lvl>
  </w:abstractNum>
  <w:abstractNum w:abstractNumId="34" w15:restartNumberingAfterBreak="0">
    <w:nsid w:val="63C40FAD"/>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6260C6F"/>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A24BB3"/>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8EA3418"/>
    <w:multiLevelType w:val="multilevel"/>
    <w:tmpl w:val="881E5DF2"/>
    <w:name w:val="zzmpFWD||FW Definitions|2|3|1|0|0|32||1|0|0||1|0|0||1|0|0||1|0|0||1|0|0||1|0|0||mpNA||mpNA||"/>
    <w:lvl w:ilvl="0">
      <w:start w:val="1"/>
      <w:numFmt w:val="none"/>
      <w:lvlRestart w:val="0"/>
      <w:pStyle w:val="FWDL1"/>
      <w:suff w:val="nothing"/>
      <w:lvlText w:val=""/>
      <w:lvlJc w:val="left"/>
      <w:pPr>
        <w:ind w:left="0" w:firstLine="0"/>
      </w:pPr>
      <w:rPr>
        <w:rFonts w:ascii="Times New Roman" w:hAnsi="Times New Roman"/>
        <w:b w:val="0"/>
        <w:i w:val="0"/>
        <w:caps w:val="0"/>
        <w:color w:val="auto"/>
        <w:sz w:val="24"/>
        <w:u w:val="none"/>
      </w:rPr>
    </w:lvl>
    <w:lvl w:ilvl="1">
      <w:start w:val="1"/>
      <w:numFmt w:val="lowerLetter"/>
      <w:pStyle w:val="FWDL2"/>
      <w:lvlText w:val="(%2)"/>
      <w:lvlJc w:val="left"/>
      <w:pPr>
        <w:tabs>
          <w:tab w:val="num" w:pos="720"/>
        </w:tabs>
        <w:ind w:left="720" w:hanging="720"/>
      </w:pPr>
      <w:rPr>
        <w:rFonts w:ascii="Times New Roman" w:hAnsi="Times New Roman"/>
        <w:b w:val="0"/>
        <w:i w:val="0"/>
        <w:caps w:val="0"/>
        <w:color w:val="auto"/>
        <w:sz w:val="24"/>
        <w:u w:val="none"/>
      </w:rPr>
    </w:lvl>
    <w:lvl w:ilvl="2">
      <w:start w:val="1"/>
      <w:numFmt w:val="lowerRoman"/>
      <w:pStyle w:val="FWDL3"/>
      <w:lvlText w:val="(%3)"/>
      <w:lvlJc w:val="right"/>
      <w:pPr>
        <w:tabs>
          <w:tab w:val="num" w:pos="1440"/>
        </w:tabs>
        <w:ind w:left="1440" w:hanging="216"/>
      </w:pPr>
      <w:rPr>
        <w:rFonts w:ascii="Times New Roman" w:hAnsi="Times New Roman"/>
        <w:b w:val="0"/>
        <w:i w:val="0"/>
        <w:caps w:val="0"/>
        <w:color w:val="auto"/>
        <w:sz w:val="24"/>
        <w:u w:val="none"/>
      </w:rPr>
    </w:lvl>
    <w:lvl w:ilvl="3">
      <w:start w:val="1"/>
      <w:numFmt w:val="upperLetter"/>
      <w:pStyle w:val="FWDL4"/>
      <w:lvlText w:val="(%4)"/>
      <w:lvlJc w:val="left"/>
      <w:pPr>
        <w:tabs>
          <w:tab w:val="num" w:pos="2160"/>
        </w:tabs>
        <w:ind w:left="2160" w:hanging="720"/>
      </w:pPr>
      <w:rPr>
        <w:rFonts w:ascii="Times New Roman" w:hAnsi="Times New Roman"/>
        <w:b w:val="0"/>
        <w:i w:val="0"/>
        <w:caps w:val="0"/>
        <w:color w:val="auto"/>
        <w:sz w:val="24"/>
        <w:u w:val="none"/>
      </w:rPr>
    </w:lvl>
    <w:lvl w:ilvl="4">
      <w:start w:val="1"/>
      <w:numFmt w:val="upperRoman"/>
      <w:pStyle w:val="FWDL5"/>
      <w:lvlText w:val="(%5)"/>
      <w:lvlJc w:val="right"/>
      <w:pPr>
        <w:tabs>
          <w:tab w:val="num" w:pos="2880"/>
        </w:tabs>
        <w:ind w:left="2880" w:hanging="216"/>
      </w:pPr>
      <w:rPr>
        <w:rFonts w:ascii="Times New Roman" w:hAnsi="Times New Roman"/>
        <w:b w:val="0"/>
        <w:i w:val="0"/>
        <w:caps w:val="0"/>
        <w:color w:val="auto"/>
        <w:sz w:val="24"/>
        <w:u w:val="none"/>
      </w:rPr>
    </w:lvl>
    <w:lvl w:ilvl="5">
      <w:start w:val="27"/>
      <w:numFmt w:val="lowerLetter"/>
      <w:pStyle w:val="FWDL6"/>
      <w:lvlText w:val="(%6)"/>
      <w:lvlJc w:val="left"/>
      <w:pPr>
        <w:tabs>
          <w:tab w:val="num" w:pos="3600"/>
        </w:tabs>
        <w:ind w:left="3600" w:hanging="720"/>
      </w:pPr>
      <w:rPr>
        <w:rFonts w:ascii="Times New Roman" w:hAnsi="Times New Roman"/>
        <w:b w:val="0"/>
        <w:i w:val="0"/>
        <w:caps w:val="0"/>
        <w:color w:val="auto"/>
        <w:sz w:val="24"/>
        <w:u w:val="none"/>
      </w:rPr>
    </w:lvl>
    <w:lvl w:ilvl="6">
      <w:start w:val="1"/>
      <w:numFmt w:val="decimal"/>
      <w:pStyle w:val="FWDL7"/>
      <w:lvlText w:val="(%7)"/>
      <w:lvlJc w:val="left"/>
      <w:pPr>
        <w:tabs>
          <w:tab w:val="num" w:pos="4320"/>
        </w:tabs>
        <w:ind w:left="4320" w:hanging="720"/>
      </w:pPr>
      <w:rPr>
        <w:rFonts w:ascii="Times New Roman" w:hAnsi="Times New Roman"/>
        <w:b w:val="0"/>
        <w:i w:val="0"/>
        <w:caps w:val="0"/>
        <w:color w:val="auto"/>
        <w:sz w:val="24"/>
        <w:u w:val="none"/>
      </w:rPr>
    </w:lvl>
    <w:lvl w:ilvl="7">
      <w:start w:val="1"/>
      <w:numFmt w:val="lowerRoman"/>
      <w:lvlText w:val="%8."/>
      <w:lvlJc w:val="left"/>
      <w:pPr>
        <w:tabs>
          <w:tab w:val="num" w:pos="5760"/>
        </w:tabs>
        <w:ind w:left="0" w:firstLine="5040"/>
      </w:pPr>
      <w:rPr>
        <w:rFonts w:ascii="Times New Roman" w:hAnsi="Times New Roman"/>
        <w:b w:val="0"/>
        <w:i w:val="0"/>
        <w:caps w:val="0"/>
        <w:color w:val="auto"/>
        <w:sz w:val="24"/>
        <w:u w:val="none"/>
      </w:rPr>
    </w:lvl>
    <w:lvl w:ilvl="8">
      <w:start w:val="1"/>
      <w:numFmt w:val="decimal"/>
      <w:lvlText w:val="%9."/>
      <w:lvlJc w:val="left"/>
      <w:pPr>
        <w:tabs>
          <w:tab w:val="num" w:pos="6480"/>
        </w:tabs>
        <w:ind w:left="0" w:firstLine="5760"/>
      </w:pPr>
      <w:rPr>
        <w:rFonts w:ascii="Times New Roman" w:hAnsi="Times New Roman"/>
        <w:b w:val="0"/>
        <w:i w:val="0"/>
        <w:caps w:val="0"/>
        <w:color w:val="auto"/>
        <w:sz w:val="24"/>
        <w:u w:val="none"/>
      </w:rPr>
    </w:lvl>
  </w:abstractNum>
  <w:abstractNum w:abstractNumId="38" w15:restartNumberingAfterBreak="0">
    <w:nsid w:val="6D977B8E"/>
    <w:multiLevelType w:val="multilevel"/>
    <w:tmpl w:val="F014D476"/>
    <w:name w:val="SH Schedules"/>
    <w:lvl w:ilvl="0">
      <w:start w:val="1"/>
      <w:numFmt w:val="decimal"/>
      <w:pStyle w:val="SHSch"/>
      <w:lvlText w:val="Schedule %1"/>
      <w:lvlJc w:val="left"/>
      <w:pPr>
        <w:ind w:left="0" w:firstLine="0"/>
      </w:pPr>
      <w:rPr>
        <w:rFonts w:ascii="Verdana" w:hAnsi="Verdana" w:hint="default"/>
        <w:b/>
        <w:i w:val="0"/>
        <w:sz w:val="19"/>
      </w:rPr>
    </w:lvl>
    <w:lvl w:ilvl="1">
      <w:start w:val="1"/>
      <w:numFmt w:val="none"/>
      <w:pStyle w:val="SHSchTitle"/>
      <w:suff w:val="nothing"/>
      <w:lvlText w:val=""/>
      <w:lvlJc w:val="left"/>
      <w:pPr>
        <w:ind w:left="0" w:firstLine="0"/>
      </w:pPr>
      <w:rPr>
        <w:rFonts w:hint="default"/>
      </w:rPr>
    </w:lvl>
    <w:lvl w:ilvl="2">
      <w:start w:val="1"/>
      <w:numFmt w:val="decimal"/>
      <w:pStyle w:val="SHSch1"/>
      <w:lvlText w:val="%3"/>
      <w:lvlJc w:val="left"/>
      <w:pPr>
        <w:ind w:left="851" w:hanging="851"/>
      </w:pPr>
      <w:rPr>
        <w:rFonts w:hint="default"/>
      </w:rPr>
    </w:lvl>
    <w:lvl w:ilvl="3">
      <w:start w:val="1"/>
      <w:numFmt w:val="decimal"/>
      <w:pStyle w:val="SHSch2"/>
      <w:lvlText w:val="%3.%4"/>
      <w:lvlJc w:val="left"/>
      <w:pPr>
        <w:ind w:left="1701" w:hanging="850"/>
      </w:pPr>
      <w:rPr>
        <w:rFonts w:hint="default"/>
      </w:rPr>
    </w:lvl>
    <w:lvl w:ilvl="4">
      <w:start w:val="1"/>
      <w:numFmt w:val="decimal"/>
      <w:pStyle w:val="SHSch3"/>
      <w:lvlText w:val="%3.%4.%5"/>
      <w:lvlJc w:val="left"/>
      <w:pPr>
        <w:ind w:left="2552" w:hanging="851"/>
      </w:pPr>
      <w:rPr>
        <w:rFonts w:hint="default"/>
      </w:rPr>
    </w:lvl>
    <w:lvl w:ilvl="5">
      <w:start w:val="1"/>
      <w:numFmt w:val="lowerLetter"/>
      <w:pStyle w:val="SHSch4"/>
      <w:lvlText w:val="(%6)"/>
      <w:lvlJc w:val="left"/>
      <w:pPr>
        <w:tabs>
          <w:tab w:val="num" w:pos="2552"/>
        </w:tabs>
        <w:ind w:left="3402" w:hanging="850"/>
      </w:pPr>
      <w:rPr>
        <w:rFonts w:hint="default"/>
      </w:rPr>
    </w:lvl>
    <w:lvl w:ilvl="6">
      <w:start w:val="1"/>
      <w:numFmt w:val="lowerRoman"/>
      <w:pStyle w:val="SHSch5"/>
      <w:lvlText w:val="(%7)"/>
      <w:lvlJc w:val="left"/>
      <w:pPr>
        <w:tabs>
          <w:tab w:val="num" w:pos="3402"/>
        </w:tabs>
        <w:ind w:left="4253" w:hanging="851"/>
      </w:pPr>
      <w:rPr>
        <w:rFonts w:hint="default"/>
      </w:rPr>
    </w:lvl>
    <w:lvl w:ilvl="7">
      <w:start w:val="1"/>
      <w:numFmt w:val="upperLetter"/>
      <w:lvlText w:val="(%8)"/>
      <w:lvlJc w:val="left"/>
      <w:pPr>
        <w:ind w:left="5103" w:hanging="850"/>
      </w:pPr>
      <w:rPr>
        <w:rFonts w:hint="default"/>
      </w:rPr>
    </w:lvl>
    <w:lvl w:ilvl="8">
      <w:start w:val="1"/>
      <w:numFmt w:val="none"/>
      <w:lvlRestart w:val="0"/>
      <w:suff w:val="nothing"/>
      <w:lvlText w:val="%9"/>
      <w:lvlJc w:val="left"/>
      <w:pPr>
        <w:ind w:left="0" w:firstLine="0"/>
      </w:pPr>
      <w:rPr>
        <w:rFonts w:hint="default"/>
      </w:rPr>
    </w:lvl>
  </w:abstractNum>
  <w:abstractNum w:abstractNumId="39" w15:restartNumberingAfterBreak="0">
    <w:nsid w:val="7B327586"/>
    <w:multiLevelType w:val="multilevel"/>
    <w:tmpl w:val="B568FADC"/>
    <w:name w:val="SH Alphas"/>
    <w:lvl w:ilvl="0">
      <w:start w:val="1"/>
      <w:numFmt w:val="lowerLetter"/>
      <w:pStyle w:val="SHAlpha1"/>
      <w:lvlText w:val="(%1)"/>
      <w:lvlJc w:val="left"/>
      <w:pPr>
        <w:ind w:left="851" w:hanging="851"/>
      </w:pPr>
      <w:rPr>
        <w:rFonts w:hint="default"/>
      </w:rPr>
    </w:lvl>
    <w:lvl w:ilvl="1">
      <w:start w:val="1"/>
      <w:numFmt w:val="lowerLetter"/>
      <w:pStyle w:val="SHAlpha2"/>
      <w:lvlText w:val="(%2)"/>
      <w:lvlJc w:val="left"/>
      <w:pPr>
        <w:tabs>
          <w:tab w:val="num" w:pos="851"/>
        </w:tabs>
        <w:ind w:left="1701" w:hanging="850"/>
      </w:pPr>
      <w:rPr>
        <w:rFonts w:hint="default"/>
      </w:rPr>
    </w:lvl>
    <w:lvl w:ilvl="2">
      <w:start w:val="1"/>
      <w:numFmt w:val="lowerLetter"/>
      <w:pStyle w:val="SHAlpha3"/>
      <w:lvlText w:val="(%3)"/>
      <w:lvlJc w:val="left"/>
      <w:pPr>
        <w:tabs>
          <w:tab w:val="num" w:pos="1701"/>
        </w:tabs>
        <w:ind w:left="2552" w:hanging="851"/>
      </w:pPr>
      <w:rPr>
        <w:rFonts w:hint="default"/>
      </w:rPr>
    </w:lvl>
    <w:lvl w:ilvl="3">
      <w:start w:val="1"/>
      <w:numFmt w:val="lowerLetter"/>
      <w:lvlText w:val="(%4)"/>
      <w:lvlJc w:val="left"/>
      <w:pPr>
        <w:tabs>
          <w:tab w:val="num" w:pos="5103"/>
        </w:tabs>
        <w:ind w:left="3402" w:hanging="850"/>
      </w:pPr>
      <w:rPr>
        <w:rFonts w:hint="default"/>
      </w:rPr>
    </w:lvl>
    <w:lvl w:ilvl="4">
      <w:start w:val="1"/>
      <w:numFmt w:val="lowerLetter"/>
      <w:lvlText w:val="(%5)"/>
      <w:lvlJc w:val="left"/>
      <w:pPr>
        <w:tabs>
          <w:tab w:val="num" w:pos="3402"/>
        </w:tabs>
        <w:ind w:left="4253" w:hanging="851"/>
      </w:pPr>
      <w:rPr>
        <w:rFonts w:hint="default"/>
      </w:rPr>
    </w:lvl>
    <w:lvl w:ilvl="5">
      <w:start w:val="1"/>
      <w:numFmt w:val="lowerLetter"/>
      <w:lvlText w:val="(%6)"/>
      <w:lvlJc w:val="left"/>
      <w:pPr>
        <w:tabs>
          <w:tab w:val="num" w:pos="4253"/>
        </w:tabs>
        <w:ind w:left="5103" w:hanging="850"/>
      </w:pPr>
      <w:rPr>
        <w:rFonts w:hint="default"/>
      </w:rPr>
    </w:lvl>
    <w:lvl w:ilvl="6">
      <w:start w:val="1"/>
      <w:numFmt w:val="lowerLetter"/>
      <w:lvlText w:val="(%7)"/>
      <w:lvlJc w:val="left"/>
      <w:pPr>
        <w:tabs>
          <w:tab w:val="num" w:pos="5103"/>
        </w:tabs>
        <w:ind w:left="5954" w:hanging="851"/>
      </w:pPr>
      <w:rPr>
        <w:rFonts w:hint="default"/>
      </w:rPr>
    </w:lvl>
    <w:lvl w:ilvl="7">
      <w:start w:val="1"/>
      <w:numFmt w:val="lowerLetter"/>
      <w:lvlText w:val="(%8)"/>
      <w:lvlJc w:val="left"/>
      <w:pPr>
        <w:tabs>
          <w:tab w:val="num" w:pos="5954"/>
        </w:tabs>
        <w:ind w:left="6804" w:hanging="850"/>
      </w:pPr>
      <w:rPr>
        <w:rFonts w:hint="default"/>
      </w:rPr>
    </w:lvl>
    <w:lvl w:ilvl="8">
      <w:start w:val="1"/>
      <w:numFmt w:val="lowerLetter"/>
      <w:lvlText w:val="(%9)"/>
      <w:lvlJc w:val="left"/>
      <w:pPr>
        <w:ind w:left="7655" w:hanging="851"/>
      </w:pPr>
      <w:rPr>
        <w:rFonts w:hint="default"/>
      </w:rPr>
    </w:lvl>
  </w:abstractNum>
  <w:abstractNum w:abstractNumId="40" w15:restartNumberingAfterBreak="0">
    <w:nsid w:val="7D185071"/>
    <w:multiLevelType w:val="hybridMultilevel"/>
    <w:tmpl w:val="42727896"/>
    <w:name w:val="SH TabAlpha"/>
    <w:lvl w:ilvl="0" w:tplc="82BCCA50">
      <w:start w:val="1"/>
      <w:numFmt w:val="lowerLetter"/>
      <w:pStyle w:val="SHTabAlpha"/>
      <w:lvlText w:val="(%1)"/>
      <w:lvlJc w:val="left"/>
      <w:pPr>
        <w:ind w:left="850" w:hanging="8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1D2575"/>
    <w:multiLevelType w:val="hybridMultilevel"/>
    <w:tmpl w:val="844840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E51449"/>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E0A09C7"/>
    <w:multiLevelType w:val="hybridMultilevel"/>
    <w:tmpl w:val="4EACA03C"/>
    <w:lvl w:ilvl="0" w:tplc="4EB611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E91473F"/>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761504"/>
    <w:multiLevelType w:val="hybridMultilevel"/>
    <w:tmpl w:val="DC56606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7"/>
  </w:num>
  <w:num w:numId="4">
    <w:abstractNumId w:val="20"/>
  </w:num>
  <w:num w:numId="5">
    <w:abstractNumId w:val="40"/>
  </w:num>
  <w:num w:numId="6">
    <w:abstractNumId w:val="26"/>
  </w:num>
  <w:num w:numId="7">
    <w:abstractNumId w:val="12"/>
  </w:num>
  <w:num w:numId="8">
    <w:abstractNumId w:val="39"/>
  </w:num>
  <w:num w:numId="9">
    <w:abstractNumId w:val="33"/>
  </w:num>
  <w:num w:numId="10">
    <w:abstractNumId w:val="6"/>
  </w:num>
  <w:num w:numId="11">
    <w:abstractNumId w:val="14"/>
  </w:num>
  <w:num w:numId="12">
    <w:abstractNumId w:val="38"/>
  </w:num>
  <w:num w:numId="13">
    <w:abstractNumId w:val="37"/>
  </w:num>
  <w:num w:numId="14">
    <w:abstractNumId w:val="21"/>
  </w:num>
  <w:num w:numId="15">
    <w:abstractNumId w:val="24"/>
  </w:num>
  <w:num w:numId="16">
    <w:abstractNumId w:val="9"/>
  </w:num>
  <w:num w:numId="17">
    <w:abstractNumId w:val="31"/>
  </w:num>
  <w:num w:numId="18">
    <w:abstractNumId w:val="25"/>
  </w:num>
  <w:num w:numId="19">
    <w:abstractNumId w:val="35"/>
  </w:num>
  <w:num w:numId="20">
    <w:abstractNumId w:val="30"/>
  </w:num>
  <w:num w:numId="21">
    <w:abstractNumId w:val="45"/>
  </w:num>
  <w:num w:numId="22">
    <w:abstractNumId w:val="42"/>
  </w:num>
  <w:num w:numId="23">
    <w:abstractNumId w:val="4"/>
  </w:num>
  <w:num w:numId="24">
    <w:abstractNumId w:val="1"/>
  </w:num>
  <w:num w:numId="25">
    <w:abstractNumId w:val="18"/>
  </w:num>
  <w:num w:numId="26">
    <w:abstractNumId w:val="44"/>
  </w:num>
  <w:num w:numId="27">
    <w:abstractNumId w:val="11"/>
  </w:num>
  <w:num w:numId="28">
    <w:abstractNumId w:val="23"/>
  </w:num>
  <w:num w:numId="29">
    <w:abstractNumId w:val="10"/>
  </w:num>
  <w:num w:numId="30">
    <w:abstractNumId w:val="8"/>
  </w:num>
  <w:num w:numId="31">
    <w:abstractNumId w:val="43"/>
  </w:num>
  <w:num w:numId="32">
    <w:abstractNumId w:val="34"/>
  </w:num>
  <w:num w:numId="33">
    <w:abstractNumId w:val="22"/>
  </w:num>
  <w:num w:numId="34">
    <w:abstractNumId w:val="16"/>
  </w:num>
  <w:num w:numId="35">
    <w:abstractNumId w:val="19"/>
  </w:num>
  <w:num w:numId="36">
    <w:abstractNumId w:val="36"/>
  </w:num>
  <w:num w:numId="37">
    <w:abstractNumId w:val="17"/>
  </w:num>
  <w:num w:numId="38">
    <w:abstractNumId w:val="2"/>
  </w:num>
  <w:num w:numId="39">
    <w:abstractNumId w:val="5"/>
  </w:num>
  <w:num w:numId="40">
    <w:abstractNumId w:val="15"/>
  </w:num>
  <w:num w:numId="41">
    <w:abstractNumId w:val="13"/>
  </w:num>
  <w:num w:numId="42">
    <w:abstractNumId w:val="3"/>
  </w:num>
  <w:num w:numId="43">
    <w:abstractNumId w:val="27"/>
  </w:num>
  <w:num w:numId="44">
    <w:abstractNumId w:val="0"/>
  </w:num>
  <w:num w:numId="45">
    <w:abstractNumId w:val="41"/>
  </w:num>
  <w:num w:numId="46">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 pvt ltd">
    <w15:presenceInfo w15:providerId="Windows Live" w15:userId="56eed397ffad0082"/>
  </w15:person>
  <w15:person w15:author="Alberto Ferronato">
    <w15:presenceInfo w15:providerId="AD" w15:userId="S::alberto.ferronato@kempllp.com::a73f5de1-da5b-40cf-b159-90fd38bad551"/>
  </w15:person>
  <w15:person w15:author="Alberto Ferronato [2]">
    <w15:presenceInfo w15:providerId="Windows Live" w15:userId="0ce0327091893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344"/>
    <w:rsid w:val="001172A6"/>
    <w:rsid w:val="002017C7"/>
    <w:rsid w:val="002074F4"/>
    <w:rsid w:val="00225C1C"/>
    <w:rsid w:val="00320DA8"/>
    <w:rsid w:val="00341251"/>
    <w:rsid w:val="00424AD0"/>
    <w:rsid w:val="004407D6"/>
    <w:rsid w:val="00495A85"/>
    <w:rsid w:val="004A204C"/>
    <w:rsid w:val="00573626"/>
    <w:rsid w:val="005737CF"/>
    <w:rsid w:val="0059216C"/>
    <w:rsid w:val="00593217"/>
    <w:rsid w:val="00636FA2"/>
    <w:rsid w:val="00643CCE"/>
    <w:rsid w:val="006935DB"/>
    <w:rsid w:val="00695B8A"/>
    <w:rsid w:val="007C627C"/>
    <w:rsid w:val="00857EA5"/>
    <w:rsid w:val="008D0129"/>
    <w:rsid w:val="008F02CD"/>
    <w:rsid w:val="00A1036E"/>
    <w:rsid w:val="00A258D2"/>
    <w:rsid w:val="00C074FF"/>
    <w:rsid w:val="00C21586"/>
    <w:rsid w:val="00C46AA6"/>
    <w:rsid w:val="00C60C8A"/>
    <w:rsid w:val="00C74344"/>
    <w:rsid w:val="00C83B48"/>
    <w:rsid w:val="00D52390"/>
    <w:rsid w:val="00D66137"/>
    <w:rsid w:val="00D71390"/>
    <w:rsid w:val="00D73B14"/>
    <w:rsid w:val="00D8431E"/>
    <w:rsid w:val="00DB0344"/>
    <w:rsid w:val="00DD143C"/>
    <w:rsid w:val="00E16D5A"/>
    <w:rsid w:val="00E62CE1"/>
    <w:rsid w:val="00E875C9"/>
    <w:rsid w:val="00E97484"/>
    <w:rsid w:val="00EB1E6F"/>
    <w:rsid w:val="00F7655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B5A27"/>
  <w15:chartTrackingRefBased/>
  <w15:docId w15:val="{D5357C83-A938-4287-A4A8-85174BE2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44"/>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qFormat/>
    <w:rsid w:val="00C74344"/>
    <w:pPr>
      <w:spacing w:before="1"/>
      <w:ind w:left="1165" w:hanging="853"/>
      <w:outlineLvl w:val="0"/>
    </w:pPr>
    <w:rPr>
      <w:b/>
      <w:bCs/>
      <w:sz w:val="24"/>
      <w:szCs w:val="24"/>
    </w:rPr>
  </w:style>
  <w:style w:type="paragraph" w:styleId="Heading2">
    <w:name w:val="heading 2"/>
    <w:basedOn w:val="Normal"/>
    <w:next w:val="Normal"/>
    <w:link w:val="Heading2Char"/>
    <w:unhideWhenUsed/>
    <w:qFormat/>
    <w:rsid w:val="008F02C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semiHidden/>
    <w:qFormat/>
    <w:rsid w:val="008F02CD"/>
    <w:pPr>
      <w:keepNext/>
      <w:keepLines/>
      <w:widowControl/>
      <w:autoSpaceDE/>
      <w:autoSpaceDN/>
      <w:spacing w:before="200" w:line="280" w:lineRule="atLeast"/>
      <w:jc w:val="both"/>
      <w:outlineLvl w:val="2"/>
    </w:pPr>
    <w:rPr>
      <w:rFonts w:asciiTheme="majorHAnsi" w:eastAsiaTheme="majorEastAsia" w:hAnsiTheme="majorHAnsi" w:cstheme="majorBidi"/>
      <w:b/>
      <w:bCs/>
      <w:color w:val="4472C4" w:themeColor="accent1"/>
      <w:sz w:val="19"/>
      <w:szCs w:val="19"/>
      <w:lang w:val="en-GB"/>
    </w:rPr>
  </w:style>
  <w:style w:type="paragraph" w:styleId="Heading4">
    <w:name w:val="heading 4"/>
    <w:basedOn w:val="Normal"/>
    <w:next w:val="Normal"/>
    <w:link w:val="Heading4Char"/>
    <w:uiPriority w:val="99"/>
    <w:semiHidden/>
    <w:qFormat/>
    <w:rsid w:val="008F02CD"/>
    <w:pPr>
      <w:keepNext/>
      <w:keepLines/>
      <w:widowControl/>
      <w:autoSpaceDE/>
      <w:autoSpaceDN/>
      <w:spacing w:before="200" w:line="280" w:lineRule="atLeast"/>
      <w:jc w:val="both"/>
      <w:outlineLvl w:val="3"/>
    </w:pPr>
    <w:rPr>
      <w:rFonts w:asciiTheme="majorHAnsi" w:eastAsiaTheme="majorEastAsia" w:hAnsiTheme="majorHAnsi" w:cstheme="majorBidi"/>
      <w:b/>
      <w:bCs/>
      <w:i/>
      <w:iCs/>
      <w:color w:val="4472C4" w:themeColor="accent1"/>
      <w:sz w:val="19"/>
      <w:szCs w:val="19"/>
      <w:lang w:val="en-GB"/>
    </w:rPr>
  </w:style>
  <w:style w:type="paragraph" w:styleId="Heading5">
    <w:name w:val="heading 5"/>
    <w:basedOn w:val="Normal"/>
    <w:next w:val="Normal"/>
    <w:link w:val="Heading5Char"/>
    <w:uiPriority w:val="99"/>
    <w:semiHidden/>
    <w:qFormat/>
    <w:rsid w:val="008F02CD"/>
    <w:pPr>
      <w:keepNext/>
      <w:keepLines/>
      <w:widowControl/>
      <w:autoSpaceDE/>
      <w:autoSpaceDN/>
      <w:spacing w:before="200" w:line="280" w:lineRule="atLeast"/>
      <w:jc w:val="both"/>
      <w:outlineLvl w:val="4"/>
    </w:pPr>
    <w:rPr>
      <w:rFonts w:asciiTheme="majorHAnsi" w:eastAsiaTheme="majorEastAsia" w:hAnsiTheme="majorHAnsi" w:cstheme="majorBidi"/>
      <w:color w:val="1F3763" w:themeColor="accent1" w:themeShade="7F"/>
      <w:sz w:val="19"/>
      <w:szCs w:val="19"/>
      <w:lang w:val="en-GB"/>
    </w:rPr>
  </w:style>
  <w:style w:type="paragraph" w:styleId="Heading6">
    <w:name w:val="heading 6"/>
    <w:basedOn w:val="Normal"/>
    <w:next w:val="Normal"/>
    <w:link w:val="Heading6Char"/>
    <w:uiPriority w:val="99"/>
    <w:semiHidden/>
    <w:qFormat/>
    <w:rsid w:val="008F02CD"/>
    <w:pPr>
      <w:keepNext/>
      <w:widowControl/>
      <w:autoSpaceDE/>
      <w:autoSpaceDN/>
      <w:spacing w:after="200" w:line="280" w:lineRule="atLeast"/>
      <w:jc w:val="both"/>
      <w:outlineLvl w:val="5"/>
    </w:pPr>
    <w:rPr>
      <w:rFonts w:asciiTheme="majorHAnsi" w:hAnsiTheme="majorHAnsi"/>
      <w:vanish/>
      <w:sz w:val="20"/>
      <w:szCs w:val="20"/>
      <w:lang w:val="en-GB"/>
    </w:rPr>
  </w:style>
  <w:style w:type="paragraph" w:styleId="Heading7">
    <w:name w:val="heading 7"/>
    <w:basedOn w:val="Normal"/>
    <w:next w:val="Normal"/>
    <w:link w:val="Heading7Char"/>
    <w:uiPriority w:val="99"/>
    <w:semiHidden/>
    <w:rsid w:val="008F02CD"/>
    <w:pPr>
      <w:keepNext/>
      <w:keepLines/>
      <w:widowControl/>
      <w:autoSpaceDE/>
      <w:autoSpaceDN/>
      <w:spacing w:before="200" w:line="280" w:lineRule="atLeast"/>
      <w:jc w:val="both"/>
      <w:outlineLvl w:val="6"/>
    </w:pPr>
    <w:rPr>
      <w:rFonts w:asciiTheme="majorHAnsi" w:eastAsiaTheme="majorEastAsia" w:hAnsiTheme="majorHAnsi" w:cstheme="majorBidi"/>
      <w:i/>
      <w:iCs/>
      <w:color w:val="404040" w:themeColor="text1" w:themeTint="BF"/>
      <w:sz w:val="19"/>
      <w:szCs w:val="19"/>
      <w:lang w:val="en-GB"/>
    </w:rPr>
  </w:style>
  <w:style w:type="paragraph" w:styleId="Heading8">
    <w:name w:val="heading 8"/>
    <w:basedOn w:val="Normal"/>
    <w:next w:val="Normal"/>
    <w:link w:val="Heading8Char"/>
    <w:uiPriority w:val="99"/>
    <w:semiHidden/>
    <w:qFormat/>
    <w:rsid w:val="008F02CD"/>
    <w:pPr>
      <w:keepNext/>
      <w:keepLines/>
      <w:widowControl/>
      <w:autoSpaceDE/>
      <w:autoSpaceDN/>
      <w:spacing w:before="200" w:line="280" w:lineRule="atLeast"/>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9"/>
    <w:semiHidden/>
    <w:qFormat/>
    <w:rsid w:val="008F02CD"/>
    <w:pPr>
      <w:keepNext/>
      <w:keepLines/>
      <w:widowControl/>
      <w:autoSpaceDE/>
      <w:autoSpaceDN/>
      <w:spacing w:before="200" w:line="280" w:lineRule="atLeast"/>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34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rsid w:val="008F02CD"/>
    <w:rPr>
      <w:rFonts w:asciiTheme="majorHAnsi" w:eastAsiaTheme="majorEastAsia" w:hAnsiTheme="majorHAnsi" w:cstheme="majorBidi"/>
      <w:color w:val="2F5496" w:themeColor="accent1" w:themeShade="BF"/>
      <w:sz w:val="26"/>
      <w:szCs w:val="26"/>
      <w:lang w:val="en-US"/>
    </w:rPr>
  </w:style>
  <w:style w:type="character" w:customStyle="1" w:styleId="Style">
    <w:name w:val="Style"/>
    <w:basedOn w:val="FootnoteReference"/>
    <w:qFormat/>
    <w:rsid w:val="004407D6"/>
    <w:rPr>
      <w:rFonts w:ascii="Times New Roman" w:hAnsi="Times New Roman"/>
      <w:vertAlign w:val="superscript"/>
    </w:rPr>
  </w:style>
  <w:style w:type="character" w:styleId="FootnoteReference">
    <w:name w:val="footnote reference"/>
    <w:basedOn w:val="DefaultParagraphFont"/>
    <w:semiHidden/>
    <w:unhideWhenUsed/>
    <w:rsid w:val="004407D6"/>
    <w:rPr>
      <w:vertAlign w:val="superscript"/>
    </w:rPr>
  </w:style>
  <w:style w:type="paragraph" w:styleId="Header">
    <w:name w:val="header"/>
    <w:basedOn w:val="Normal"/>
    <w:link w:val="HeaderChar"/>
    <w:unhideWhenUsed/>
    <w:rsid w:val="00C74344"/>
    <w:pPr>
      <w:tabs>
        <w:tab w:val="center" w:pos="4513"/>
        <w:tab w:val="right" w:pos="9026"/>
      </w:tabs>
    </w:pPr>
  </w:style>
  <w:style w:type="character" w:customStyle="1" w:styleId="HeaderChar">
    <w:name w:val="Header Char"/>
    <w:basedOn w:val="DefaultParagraphFont"/>
    <w:link w:val="Header"/>
    <w:rsid w:val="00C74344"/>
  </w:style>
  <w:style w:type="paragraph" w:styleId="Footer">
    <w:name w:val="footer"/>
    <w:basedOn w:val="Normal"/>
    <w:link w:val="FooterChar"/>
    <w:uiPriority w:val="99"/>
    <w:unhideWhenUsed/>
    <w:rsid w:val="00C74344"/>
    <w:pPr>
      <w:tabs>
        <w:tab w:val="center" w:pos="4513"/>
        <w:tab w:val="right" w:pos="9026"/>
      </w:tabs>
    </w:pPr>
  </w:style>
  <w:style w:type="character" w:customStyle="1" w:styleId="FooterChar">
    <w:name w:val="Footer Char"/>
    <w:basedOn w:val="DefaultParagraphFont"/>
    <w:link w:val="Footer"/>
    <w:uiPriority w:val="99"/>
    <w:rsid w:val="00C74344"/>
  </w:style>
  <w:style w:type="paragraph" w:customStyle="1" w:styleId="TableParagraph">
    <w:name w:val="Table Paragraph"/>
    <w:basedOn w:val="Normal"/>
    <w:uiPriority w:val="1"/>
    <w:qFormat/>
    <w:rsid w:val="00C74344"/>
  </w:style>
  <w:style w:type="character" w:customStyle="1" w:styleId="normaltextrun">
    <w:name w:val="normaltextrun"/>
    <w:basedOn w:val="DefaultParagraphFont"/>
    <w:rsid w:val="00C74344"/>
  </w:style>
  <w:style w:type="character" w:customStyle="1" w:styleId="eop">
    <w:name w:val="eop"/>
    <w:basedOn w:val="DefaultParagraphFont"/>
    <w:rsid w:val="00C74344"/>
  </w:style>
  <w:style w:type="paragraph" w:styleId="BodyText">
    <w:name w:val="Body Text"/>
    <w:basedOn w:val="Normal"/>
    <w:link w:val="BodyTextChar"/>
    <w:qFormat/>
    <w:rsid w:val="00C74344"/>
    <w:rPr>
      <w:sz w:val="24"/>
      <w:szCs w:val="24"/>
    </w:rPr>
  </w:style>
  <w:style w:type="character" w:customStyle="1" w:styleId="BodyTextChar">
    <w:name w:val="Body Text Char"/>
    <w:basedOn w:val="DefaultParagraphFont"/>
    <w:link w:val="BodyText"/>
    <w:rsid w:val="00C74344"/>
    <w:rPr>
      <w:rFonts w:ascii="Times New Roman" w:eastAsia="Times New Roman" w:hAnsi="Times New Roman" w:cs="Times New Roman"/>
      <w:sz w:val="24"/>
      <w:szCs w:val="24"/>
      <w:lang w:val="en-US"/>
    </w:rPr>
  </w:style>
  <w:style w:type="paragraph" w:customStyle="1" w:styleId="MemoTo">
    <w:name w:val="MemoTo"/>
    <w:basedOn w:val="Normal"/>
    <w:link w:val="MemoToChar"/>
    <w:uiPriority w:val="2"/>
    <w:qFormat/>
    <w:rsid w:val="00225C1C"/>
    <w:pPr>
      <w:widowControl/>
      <w:tabs>
        <w:tab w:val="left" w:pos="900"/>
      </w:tabs>
      <w:autoSpaceDE/>
      <w:autoSpaceDN/>
      <w:spacing w:after="240"/>
      <w:ind w:left="893" w:hanging="893"/>
    </w:pPr>
    <w:rPr>
      <w:rFonts w:ascii="Calibri" w:eastAsiaTheme="minorHAnsi" w:hAnsi="Calibri"/>
      <w:szCs w:val="24"/>
    </w:rPr>
  </w:style>
  <w:style w:type="character" w:customStyle="1" w:styleId="MemoToChar">
    <w:name w:val="MemoTo Char"/>
    <w:basedOn w:val="DefaultParagraphFont"/>
    <w:link w:val="MemoTo"/>
    <w:uiPriority w:val="2"/>
    <w:rsid w:val="00225C1C"/>
    <w:rPr>
      <w:rFonts w:ascii="Calibri" w:hAnsi="Calibri" w:cs="Times New Roman"/>
      <w:szCs w:val="24"/>
      <w:lang w:val="en-US"/>
    </w:rPr>
  </w:style>
  <w:style w:type="paragraph" w:customStyle="1" w:styleId="MemoFrom">
    <w:name w:val="MemoFrom"/>
    <w:basedOn w:val="Normal"/>
    <w:link w:val="MemoFromChar"/>
    <w:uiPriority w:val="3"/>
    <w:qFormat/>
    <w:rsid w:val="00225C1C"/>
    <w:pPr>
      <w:widowControl/>
      <w:tabs>
        <w:tab w:val="left" w:pos="900"/>
      </w:tabs>
      <w:autoSpaceDE/>
      <w:autoSpaceDN/>
      <w:spacing w:after="240"/>
      <w:ind w:left="893" w:hanging="893"/>
    </w:pPr>
    <w:rPr>
      <w:rFonts w:ascii="Calibri" w:eastAsiaTheme="minorHAnsi" w:hAnsi="Calibri"/>
      <w:szCs w:val="24"/>
    </w:rPr>
  </w:style>
  <w:style w:type="character" w:customStyle="1" w:styleId="MemoFromChar">
    <w:name w:val="MemoFrom Char"/>
    <w:basedOn w:val="DefaultParagraphFont"/>
    <w:link w:val="MemoFrom"/>
    <w:uiPriority w:val="3"/>
    <w:rsid w:val="00225C1C"/>
    <w:rPr>
      <w:rFonts w:ascii="Calibri" w:hAnsi="Calibri" w:cs="Times New Roman"/>
      <w:szCs w:val="24"/>
      <w:lang w:val="en-US"/>
    </w:rPr>
  </w:style>
  <w:style w:type="paragraph" w:customStyle="1" w:styleId="MemoDate">
    <w:name w:val="MemoDate"/>
    <w:basedOn w:val="Normal"/>
    <w:link w:val="MemoDateChar"/>
    <w:uiPriority w:val="4"/>
    <w:qFormat/>
    <w:rsid w:val="00225C1C"/>
    <w:pPr>
      <w:widowControl/>
      <w:tabs>
        <w:tab w:val="left" w:pos="900"/>
      </w:tabs>
      <w:autoSpaceDE/>
      <w:autoSpaceDN/>
      <w:spacing w:after="240"/>
      <w:contextualSpacing/>
    </w:pPr>
    <w:rPr>
      <w:rFonts w:ascii="Calibri" w:eastAsiaTheme="minorHAnsi" w:hAnsi="Calibri"/>
      <w:szCs w:val="24"/>
    </w:rPr>
  </w:style>
  <w:style w:type="character" w:customStyle="1" w:styleId="MemoDateChar">
    <w:name w:val="MemoDate Char"/>
    <w:basedOn w:val="DefaultParagraphFont"/>
    <w:link w:val="MemoDate"/>
    <w:uiPriority w:val="4"/>
    <w:rsid w:val="00225C1C"/>
    <w:rPr>
      <w:rFonts w:ascii="Calibri" w:hAnsi="Calibri" w:cs="Times New Roman"/>
      <w:szCs w:val="24"/>
      <w:lang w:val="en-US"/>
    </w:rPr>
  </w:style>
  <w:style w:type="paragraph" w:styleId="ListParagraph">
    <w:name w:val="List Paragraph"/>
    <w:basedOn w:val="Normal"/>
    <w:uiPriority w:val="34"/>
    <w:qFormat/>
    <w:rsid w:val="00225C1C"/>
    <w:pPr>
      <w:widowControl/>
      <w:autoSpaceDE/>
      <w:autoSpaceDN/>
      <w:ind w:left="720"/>
      <w:contextualSpacing/>
    </w:pPr>
    <w:rPr>
      <w:rFonts w:ascii="Calibri" w:eastAsiaTheme="minorHAnsi" w:hAnsi="Calibri" w:cstheme="minorBidi"/>
      <w:szCs w:val="24"/>
    </w:rPr>
  </w:style>
  <w:style w:type="character" w:customStyle="1" w:styleId="Heading3Char">
    <w:name w:val="Heading 3 Char"/>
    <w:basedOn w:val="DefaultParagraphFont"/>
    <w:link w:val="Heading3"/>
    <w:uiPriority w:val="99"/>
    <w:semiHidden/>
    <w:rsid w:val="008F02CD"/>
    <w:rPr>
      <w:rFonts w:asciiTheme="majorHAnsi" w:eastAsiaTheme="majorEastAsia" w:hAnsiTheme="majorHAnsi" w:cstheme="majorBidi"/>
      <w:b/>
      <w:bCs/>
      <w:color w:val="4472C4" w:themeColor="accent1"/>
      <w:sz w:val="19"/>
      <w:szCs w:val="19"/>
    </w:rPr>
  </w:style>
  <w:style w:type="character" w:customStyle="1" w:styleId="Heading4Char">
    <w:name w:val="Heading 4 Char"/>
    <w:basedOn w:val="DefaultParagraphFont"/>
    <w:link w:val="Heading4"/>
    <w:uiPriority w:val="99"/>
    <w:semiHidden/>
    <w:rsid w:val="008F02CD"/>
    <w:rPr>
      <w:rFonts w:asciiTheme="majorHAnsi" w:eastAsiaTheme="majorEastAsia" w:hAnsiTheme="majorHAnsi" w:cstheme="majorBidi"/>
      <w:b/>
      <w:bCs/>
      <w:i/>
      <w:iCs/>
      <w:color w:val="4472C4" w:themeColor="accent1"/>
      <w:sz w:val="19"/>
      <w:szCs w:val="19"/>
    </w:rPr>
  </w:style>
  <w:style w:type="character" w:customStyle="1" w:styleId="Heading5Char">
    <w:name w:val="Heading 5 Char"/>
    <w:basedOn w:val="DefaultParagraphFont"/>
    <w:link w:val="Heading5"/>
    <w:uiPriority w:val="99"/>
    <w:semiHidden/>
    <w:rsid w:val="008F02CD"/>
    <w:rPr>
      <w:rFonts w:asciiTheme="majorHAnsi" w:eastAsiaTheme="majorEastAsia" w:hAnsiTheme="majorHAnsi" w:cstheme="majorBidi"/>
      <w:color w:val="1F3763" w:themeColor="accent1" w:themeShade="7F"/>
      <w:sz w:val="19"/>
      <w:szCs w:val="19"/>
    </w:rPr>
  </w:style>
  <w:style w:type="character" w:customStyle="1" w:styleId="Heading6Char">
    <w:name w:val="Heading 6 Char"/>
    <w:basedOn w:val="DefaultParagraphFont"/>
    <w:link w:val="Heading6"/>
    <w:uiPriority w:val="99"/>
    <w:semiHidden/>
    <w:rsid w:val="008F02CD"/>
    <w:rPr>
      <w:rFonts w:asciiTheme="majorHAnsi" w:eastAsia="Times New Roman" w:hAnsiTheme="majorHAnsi" w:cs="Times New Roman"/>
      <w:vanish/>
      <w:sz w:val="20"/>
      <w:szCs w:val="20"/>
    </w:rPr>
  </w:style>
  <w:style w:type="character" w:customStyle="1" w:styleId="Heading7Char">
    <w:name w:val="Heading 7 Char"/>
    <w:basedOn w:val="DefaultParagraphFont"/>
    <w:link w:val="Heading7"/>
    <w:uiPriority w:val="99"/>
    <w:semiHidden/>
    <w:rsid w:val="008F02CD"/>
    <w:rPr>
      <w:rFonts w:asciiTheme="majorHAnsi" w:eastAsiaTheme="majorEastAsia" w:hAnsiTheme="majorHAnsi" w:cstheme="majorBidi"/>
      <w:i/>
      <w:iCs/>
      <w:color w:val="404040" w:themeColor="text1" w:themeTint="BF"/>
      <w:sz w:val="19"/>
      <w:szCs w:val="19"/>
    </w:rPr>
  </w:style>
  <w:style w:type="character" w:customStyle="1" w:styleId="Heading8Char">
    <w:name w:val="Heading 8 Char"/>
    <w:basedOn w:val="DefaultParagraphFont"/>
    <w:link w:val="Heading8"/>
    <w:uiPriority w:val="99"/>
    <w:semiHidden/>
    <w:rsid w:val="008F02C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semiHidden/>
    <w:rsid w:val="008F02CD"/>
    <w:rPr>
      <w:rFonts w:asciiTheme="majorHAnsi" w:eastAsiaTheme="majorEastAsia" w:hAnsiTheme="majorHAnsi" w:cstheme="majorBidi"/>
      <w:i/>
      <w:iCs/>
      <w:color w:val="404040" w:themeColor="text1" w:themeTint="BF"/>
      <w:sz w:val="20"/>
      <w:szCs w:val="20"/>
    </w:rPr>
  </w:style>
  <w:style w:type="paragraph" w:customStyle="1" w:styleId="SHNormal">
    <w:name w:val="SH Normal"/>
    <w:basedOn w:val="Normal"/>
    <w:unhideWhenUsed/>
    <w:qFormat/>
    <w:rsid w:val="008F02CD"/>
    <w:pPr>
      <w:widowControl/>
      <w:autoSpaceDE/>
      <w:autoSpaceDN/>
      <w:spacing w:after="200" w:line="280" w:lineRule="atLeast"/>
      <w:jc w:val="both"/>
    </w:pPr>
    <w:rPr>
      <w:rFonts w:asciiTheme="minorHAnsi" w:eastAsiaTheme="minorHAnsi" w:hAnsiTheme="minorHAnsi" w:cstheme="minorBidi"/>
      <w:sz w:val="19"/>
      <w:szCs w:val="19"/>
      <w:lang w:val="en-GB"/>
    </w:rPr>
  </w:style>
  <w:style w:type="paragraph" w:customStyle="1" w:styleId="SHIndent1">
    <w:name w:val="SH Indent1"/>
    <w:basedOn w:val="SHNormal"/>
    <w:uiPriority w:val="14"/>
    <w:unhideWhenUsed/>
    <w:qFormat/>
    <w:rsid w:val="008F02CD"/>
    <w:pPr>
      <w:ind w:left="851"/>
    </w:pPr>
  </w:style>
  <w:style w:type="paragraph" w:customStyle="1" w:styleId="SHIndent2">
    <w:name w:val="SH Indent2"/>
    <w:basedOn w:val="SHIndent1"/>
    <w:uiPriority w:val="15"/>
    <w:unhideWhenUsed/>
    <w:qFormat/>
    <w:rsid w:val="008F02CD"/>
    <w:pPr>
      <w:ind w:left="1701"/>
    </w:pPr>
  </w:style>
  <w:style w:type="paragraph" w:customStyle="1" w:styleId="SHIndent3">
    <w:name w:val="SH Indent3"/>
    <w:basedOn w:val="SHIndent2"/>
    <w:uiPriority w:val="16"/>
    <w:unhideWhenUsed/>
    <w:qFormat/>
    <w:rsid w:val="008F02CD"/>
    <w:pPr>
      <w:ind w:left="2552"/>
    </w:pPr>
  </w:style>
  <w:style w:type="paragraph" w:customStyle="1" w:styleId="SHBullet1">
    <w:name w:val="SH Bullet1"/>
    <w:basedOn w:val="SHNormal"/>
    <w:uiPriority w:val="28"/>
    <w:unhideWhenUsed/>
    <w:qFormat/>
    <w:rsid w:val="008F02CD"/>
    <w:pPr>
      <w:numPr>
        <w:numId w:val="9"/>
      </w:numPr>
    </w:pPr>
  </w:style>
  <w:style w:type="paragraph" w:customStyle="1" w:styleId="SHBullet2">
    <w:name w:val="SH Bullet2"/>
    <w:basedOn w:val="SHNormal"/>
    <w:uiPriority w:val="29"/>
    <w:unhideWhenUsed/>
    <w:qFormat/>
    <w:rsid w:val="008F02CD"/>
    <w:pPr>
      <w:numPr>
        <w:ilvl w:val="1"/>
        <w:numId w:val="9"/>
      </w:numPr>
    </w:pPr>
  </w:style>
  <w:style w:type="paragraph" w:customStyle="1" w:styleId="SHBullet3">
    <w:name w:val="SH Bullet3"/>
    <w:basedOn w:val="SHNormal"/>
    <w:uiPriority w:val="30"/>
    <w:unhideWhenUsed/>
    <w:qFormat/>
    <w:rsid w:val="008F02CD"/>
    <w:pPr>
      <w:numPr>
        <w:ilvl w:val="2"/>
        <w:numId w:val="9"/>
      </w:numPr>
    </w:pPr>
  </w:style>
  <w:style w:type="paragraph" w:customStyle="1" w:styleId="SHRoman1">
    <w:name w:val="SH Roman1"/>
    <w:basedOn w:val="SHNormal"/>
    <w:uiPriority w:val="11"/>
    <w:unhideWhenUsed/>
    <w:qFormat/>
    <w:rsid w:val="008F02CD"/>
    <w:pPr>
      <w:numPr>
        <w:numId w:val="11"/>
      </w:numPr>
    </w:pPr>
  </w:style>
  <w:style w:type="paragraph" w:customStyle="1" w:styleId="SHRoman2">
    <w:name w:val="SH Roman2"/>
    <w:basedOn w:val="SHNormal"/>
    <w:uiPriority w:val="12"/>
    <w:unhideWhenUsed/>
    <w:qFormat/>
    <w:rsid w:val="008F02CD"/>
    <w:pPr>
      <w:numPr>
        <w:ilvl w:val="1"/>
        <w:numId w:val="11"/>
      </w:numPr>
    </w:pPr>
  </w:style>
  <w:style w:type="paragraph" w:customStyle="1" w:styleId="SHRoman3">
    <w:name w:val="SH Roman3"/>
    <w:basedOn w:val="SHNormal"/>
    <w:uiPriority w:val="13"/>
    <w:unhideWhenUsed/>
    <w:qFormat/>
    <w:rsid w:val="008F02CD"/>
    <w:pPr>
      <w:numPr>
        <w:ilvl w:val="2"/>
        <w:numId w:val="11"/>
      </w:numPr>
    </w:pPr>
  </w:style>
  <w:style w:type="paragraph" w:customStyle="1" w:styleId="SHAlpha1">
    <w:name w:val="SH Alpha1"/>
    <w:basedOn w:val="SHNormal"/>
    <w:uiPriority w:val="8"/>
    <w:unhideWhenUsed/>
    <w:qFormat/>
    <w:rsid w:val="008F02CD"/>
    <w:pPr>
      <w:numPr>
        <w:numId w:val="8"/>
      </w:numPr>
    </w:pPr>
  </w:style>
  <w:style w:type="paragraph" w:customStyle="1" w:styleId="SHAlpha2">
    <w:name w:val="SH Alpha2"/>
    <w:basedOn w:val="SHNormal"/>
    <w:uiPriority w:val="9"/>
    <w:unhideWhenUsed/>
    <w:qFormat/>
    <w:rsid w:val="008F02CD"/>
    <w:pPr>
      <w:numPr>
        <w:ilvl w:val="1"/>
        <w:numId w:val="8"/>
      </w:numPr>
    </w:pPr>
  </w:style>
  <w:style w:type="paragraph" w:customStyle="1" w:styleId="SHAlpha3">
    <w:name w:val="SH Alpha3"/>
    <w:basedOn w:val="SHNormal"/>
    <w:uiPriority w:val="10"/>
    <w:unhideWhenUsed/>
    <w:qFormat/>
    <w:rsid w:val="008F02CD"/>
    <w:pPr>
      <w:numPr>
        <w:ilvl w:val="2"/>
        <w:numId w:val="8"/>
      </w:numPr>
    </w:pPr>
  </w:style>
  <w:style w:type="paragraph" w:customStyle="1" w:styleId="SHTitle">
    <w:name w:val="SH Title"/>
    <w:basedOn w:val="SHNormal"/>
    <w:next w:val="SHNormal"/>
    <w:uiPriority w:val="1"/>
    <w:unhideWhenUsed/>
    <w:qFormat/>
    <w:rsid w:val="008F02CD"/>
    <w:pPr>
      <w:keepNext/>
    </w:pPr>
    <w:rPr>
      <w:b/>
      <w:sz w:val="22"/>
    </w:rPr>
  </w:style>
  <w:style w:type="paragraph" w:customStyle="1" w:styleId="SHHead">
    <w:name w:val="SH Head"/>
    <w:basedOn w:val="SHNormal"/>
    <w:next w:val="SHNormal"/>
    <w:uiPriority w:val="2"/>
    <w:unhideWhenUsed/>
    <w:qFormat/>
    <w:rsid w:val="008F02CD"/>
    <w:pPr>
      <w:keepNext/>
    </w:pPr>
    <w:rPr>
      <w:b/>
    </w:rPr>
  </w:style>
  <w:style w:type="paragraph" w:customStyle="1" w:styleId="SHParties">
    <w:name w:val="SH Parties"/>
    <w:basedOn w:val="SHNormal"/>
    <w:uiPriority w:val="98"/>
    <w:semiHidden/>
    <w:qFormat/>
    <w:rsid w:val="008F02CD"/>
    <w:pPr>
      <w:numPr>
        <w:numId w:val="1"/>
      </w:numPr>
      <w:ind w:left="851" w:hanging="851"/>
    </w:pPr>
  </w:style>
  <w:style w:type="paragraph" w:customStyle="1" w:styleId="SHRecitals">
    <w:name w:val="SH Recitals"/>
    <w:basedOn w:val="SHNormal"/>
    <w:uiPriority w:val="98"/>
    <w:semiHidden/>
    <w:qFormat/>
    <w:rsid w:val="008F02CD"/>
    <w:pPr>
      <w:numPr>
        <w:numId w:val="2"/>
      </w:numPr>
      <w:ind w:left="851" w:hanging="851"/>
    </w:pPr>
  </w:style>
  <w:style w:type="paragraph" w:customStyle="1" w:styleId="SH1">
    <w:name w:val="SH1"/>
    <w:basedOn w:val="SHNormal"/>
    <w:uiPriority w:val="3"/>
    <w:unhideWhenUsed/>
    <w:qFormat/>
    <w:rsid w:val="008F02CD"/>
    <w:pPr>
      <w:numPr>
        <w:numId w:val="10"/>
      </w:numPr>
      <w:outlineLvl w:val="0"/>
    </w:pPr>
  </w:style>
  <w:style w:type="paragraph" w:customStyle="1" w:styleId="SH2">
    <w:name w:val="SH2"/>
    <w:basedOn w:val="SHNormal"/>
    <w:uiPriority w:val="4"/>
    <w:unhideWhenUsed/>
    <w:qFormat/>
    <w:rsid w:val="008F02CD"/>
    <w:pPr>
      <w:numPr>
        <w:ilvl w:val="1"/>
        <w:numId w:val="10"/>
      </w:numPr>
      <w:outlineLvl w:val="1"/>
    </w:pPr>
  </w:style>
  <w:style w:type="paragraph" w:customStyle="1" w:styleId="SH3">
    <w:name w:val="SH3"/>
    <w:basedOn w:val="SHNormal"/>
    <w:uiPriority w:val="5"/>
    <w:unhideWhenUsed/>
    <w:qFormat/>
    <w:rsid w:val="008F02CD"/>
    <w:pPr>
      <w:numPr>
        <w:ilvl w:val="2"/>
        <w:numId w:val="10"/>
      </w:numPr>
      <w:outlineLvl w:val="2"/>
    </w:pPr>
  </w:style>
  <w:style w:type="paragraph" w:customStyle="1" w:styleId="SH4">
    <w:name w:val="SH4"/>
    <w:basedOn w:val="SHNormal"/>
    <w:uiPriority w:val="6"/>
    <w:unhideWhenUsed/>
    <w:qFormat/>
    <w:rsid w:val="008F02CD"/>
    <w:pPr>
      <w:numPr>
        <w:ilvl w:val="3"/>
        <w:numId w:val="10"/>
      </w:numPr>
      <w:outlineLvl w:val="3"/>
    </w:pPr>
  </w:style>
  <w:style w:type="paragraph" w:customStyle="1" w:styleId="SH5">
    <w:name w:val="SH5"/>
    <w:basedOn w:val="SHNormal"/>
    <w:uiPriority w:val="7"/>
    <w:unhideWhenUsed/>
    <w:qFormat/>
    <w:rsid w:val="008F02CD"/>
    <w:pPr>
      <w:numPr>
        <w:ilvl w:val="4"/>
        <w:numId w:val="10"/>
      </w:numPr>
      <w:outlineLvl w:val="4"/>
    </w:pPr>
  </w:style>
  <w:style w:type="paragraph" w:customStyle="1" w:styleId="SH1Legal">
    <w:name w:val="SH1 Legal"/>
    <w:basedOn w:val="SHNormal"/>
    <w:next w:val="SHIndent1"/>
    <w:uiPriority w:val="22"/>
    <w:unhideWhenUsed/>
    <w:qFormat/>
    <w:rsid w:val="008F02CD"/>
    <w:pPr>
      <w:keepNext/>
      <w:numPr>
        <w:numId w:val="7"/>
      </w:numPr>
      <w:outlineLvl w:val="0"/>
    </w:pPr>
    <w:rPr>
      <w:b/>
    </w:rPr>
  </w:style>
  <w:style w:type="paragraph" w:customStyle="1" w:styleId="SH2Legal">
    <w:name w:val="SH2 Legal"/>
    <w:basedOn w:val="SHNormal"/>
    <w:next w:val="SHIndent1"/>
    <w:uiPriority w:val="23"/>
    <w:unhideWhenUsed/>
    <w:qFormat/>
    <w:rsid w:val="008F02CD"/>
    <w:pPr>
      <w:keepNext/>
      <w:numPr>
        <w:ilvl w:val="1"/>
        <w:numId w:val="7"/>
      </w:numPr>
      <w:outlineLvl w:val="1"/>
    </w:pPr>
    <w:rPr>
      <w:b/>
    </w:rPr>
  </w:style>
  <w:style w:type="paragraph" w:customStyle="1" w:styleId="SH3Legal">
    <w:name w:val="SH3 Legal"/>
    <w:basedOn w:val="SHNormal"/>
    <w:uiPriority w:val="25"/>
    <w:unhideWhenUsed/>
    <w:qFormat/>
    <w:rsid w:val="008F02CD"/>
    <w:pPr>
      <w:numPr>
        <w:ilvl w:val="2"/>
        <w:numId w:val="7"/>
      </w:numPr>
      <w:outlineLvl w:val="2"/>
    </w:pPr>
  </w:style>
  <w:style w:type="paragraph" w:customStyle="1" w:styleId="SH2LegalNB">
    <w:name w:val="SH2 LegalNB"/>
    <w:basedOn w:val="SH2Legal"/>
    <w:uiPriority w:val="24"/>
    <w:unhideWhenUsed/>
    <w:qFormat/>
    <w:rsid w:val="008F02CD"/>
    <w:pPr>
      <w:keepNext w:val="0"/>
    </w:pPr>
    <w:rPr>
      <w:b w:val="0"/>
    </w:rPr>
  </w:style>
  <w:style w:type="paragraph" w:customStyle="1" w:styleId="SH4Legal">
    <w:name w:val="SH4 Legal"/>
    <w:basedOn w:val="SHNormal"/>
    <w:uiPriority w:val="26"/>
    <w:unhideWhenUsed/>
    <w:qFormat/>
    <w:rsid w:val="008F02CD"/>
    <w:pPr>
      <w:numPr>
        <w:ilvl w:val="3"/>
        <w:numId w:val="7"/>
      </w:numPr>
      <w:outlineLvl w:val="3"/>
    </w:pPr>
  </w:style>
  <w:style w:type="paragraph" w:customStyle="1" w:styleId="SH5Legal">
    <w:name w:val="SH5 Legal"/>
    <w:basedOn w:val="SHNormal"/>
    <w:uiPriority w:val="27"/>
    <w:unhideWhenUsed/>
    <w:qFormat/>
    <w:rsid w:val="008F02CD"/>
    <w:pPr>
      <w:numPr>
        <w:ilvl w:val="4"/>
        <w:numId w:val="7"/>
      </w:numPr>
      <w:outlineLvl w:val="4"/>
    </w:pPr>
  </w:style>
  <w:style w:type="paragraph" w:customStyle="1" w:styleId="SHSch">
    <w:name w:val="SH Sch"/>
    <w:basedOn w:val="SHNormal"/>
    <w:next w:val="SHNormal"/>
    <w:uiPriority w:val="98"/>
    <w:semiHidden/>
    <w:qFormat/>
    <w:rsid w:val="008F02CD"/>
    <w:pPr>
      <w:keepNext/>
      <w:pageBreakBefore/>
      <w:numPr>
        <w:numId w:val="12"/>
      </w:numPr>
      <w:spacing w:line="360" w:lineRule="auto"/>
      <w:jc w:val="left"/>
      <w:outlineLvl w:val="0"/>
    </w:pPr>
    <w:rPr>
      <w:b/>
    </w:rPr>
  </w:style>
  <w:style w:type="paragraph" w:customStyle="1" w:styleId="SHSchTitle">
    <w:name w:val="SH SchTitle"/>
    <w:basedOn w:val="SHNormal"/>
    <w:next w:val="SHNormal"/>
    <w:uiPriority w:val="98"/>
    <w:semiHidden/>
    <w:qFormat/>
    <w:rsid w:val="008F02CD"/>
    <w:pPr>
      <w:keepNext/>
      <w:numPr>
        <w:ilvl w:val="1"/>
        <w:numId w:val="12"/>
      </w:numPr>
      <w:jc w:val="left"/>
      <w:outlineLvl w:val="1"/>
    </w:pPr>
    <w:rPr>
      <w:b/>
    </w:rPr>
  </w:style>
  <w:style w:type="paragraph" w:customStyle="1" w:styleId="SHSch1">
    <w:name w:val="SH Sch1"/>
    <w:basedOn w:val="SHNormal"/>
    <w:uiPriority w:val="98"/>
    <w:semiHidden/>
    <w:qFormat/>
    <w:rsid w:val="008F02CD"/>
    <w:pPr>
      <w:numPr>
        <w:ilvl w:val="2"/>
        <w:numId w:val="12"/>
      </w:numPr>
      <w:outlineLvl w:val="2"/>
    </w:pPr>
  </w:style>
  <w:style w:type="paragraph" w:customStyle="1" w:styleId="SHSch2">
    <w:name w:val="SH Sch2"/>
    <w:basedOn w:val="SHNormal"/>
    <w:uiPriority w:val="98"/>
    <w:semiHidden/>
    <w:qFormat/>
    <w:rsid w:val="008F02CD"/>
    <w:pPr>
      <w:numPr>
        <w:ilvl w:val="3"/>
        <w:numId w:val="12"/>
      </w:numPr>
      <w:outlineLvl w:val="3"/>
    </w:pPr>
  </w:style>
  <w:style w:type="paragraph" w:customStyle="1" w:styleId="SHSch3">
    <w:name w:val="SH Sch3"/>
    <w:basedOn w:val="SHNormal"/>
    <w:uiPriority w:val="98"/>
    <w:semiHidden/>
    <w:qFormat/>
    <w:rsid w:val="008F02CD"/>
    <w:pPr>
      <w:numPr>
        <w:ilvl w:val="4"/>
        <w:numId w:val="12"/>
      </w:numPr>
      <w:outlineLvl w:val="4"/>
    </w:pPr>
  </w:style>
  <w:style w:type="paragraph" w:customStyle="1" w:styleId="SHSch4">
    <w:name w:val="SH Sch4"/>
    <w:basedOn w:val="SHNormal"/>
    <w:uiPriority w:val="98"/>
    <w:semiHidden/>
    <w:qFormat/>
    <w:rsid w:val="008F02CD"/>
    <w:pPr>
      <w:numPr>
        <w:ilvl w:val="5"/>
        <w:numId w:val="12"/>
      </w:numPr>
      <w:outlineLvl w:val="5"/>
    </w:pPr>
  </w:style>
  <w:style w:type="paragraph" w:customStyle="1" w:styleId="SHSch5">
    <w:name w:val="SH Sch5"/>
    <w:basedOn w:val="SHNormal"/>
    <w:uiPriority w:val="98"/>
    <w:semiHidden/>
    <w:qFormat/>
    <w:rsid w:val="008F02CD"/>
    <w:pPr>
      <w:numPr>
        <w:ilvl w:val="6"/>
        <w:numId w:val="12"/>
      </w:numPr>
      <w:outlineLvl w:val="6"/>
    </w:pPr>
  </w:style>
  <w:style w:type="paragraph" w:customStyle="1" w:styleId="SHTabBody">
    <w:name w:val="SH TabBody"/>
    <w:basedOn w:val="SHNormal"/>
    <w:uiPriority w:val="29"/>
    <w:unhideWhenUsed/>
    <w:qFormat/>
    <w:rsid w:val="008F02CD"/>
    <w:pPr>
      <w:spacing w:before="100" w:after="100"/>
    </w:pPr>
  </w:style>
  <w:style w:type="paragraph" w:customStyle="1" w:styleId="SHTabHead">
    <w:name w:val="SH TabHead"/>
    <w:basedOn w:val="SHTabBody"/>
    <w:next w:val="SHTabBody"/>
    <w:uiPriority w:val="28"/>
    <w:unhideWhenUsed/>
    <w:qFormat/>
    <w:rsid w:val="008F02CD"/>
    <w:rPr>
      <w:b/>
    </w:rPr>
  </w:style>
  <w:style w:type="paragraph" w:customStyle="1" w:styleId="SHTabBullet">
    <w:name w:val="SH TabBullet"/>
    <w:basedOn w:val="SHTabBody"/>
    <w:uiPriority w:val="31"/>
    <w:unhideWhenUsed/>
    <w:qFormat/>
    <w:rsid w:val="008F02CD"/>
    <w:pPr>
      <w:numPr>
        <w:numId w:val="3"/>
      </w:numPr>
      <w:ind w:left="851" w:hanging="851"/>
    </w:pPr>
  </w:style>
  <w:style w:type="paragraph" w:customStyle="1" w:styleId="SHTabNum">
    <w:name w:val="SH TabNum"/>
    <w:basedOn w:val="SHTabBody"/>
    <w:uiPriority w:val="32"/>
    <w:unhideWhenUsed/>
    <w:qFormat/>
    <w:rsid w:val="008F02CD"/>
    <w:pPr>
      <w:numPr>
        <w:numId w:val="4"/>
      </w:numPr>
      <w:ind w:left="851" w:hanging="851"/>
    </w:pPr>
  </w:style>
  <w:style w:type="paragraph" w:customStyle="1" w:styleId="SHTabAlpha">
    <w:name w:val="SH TabAlpha"/>
    <w:basedOn w:val="SHTabBody"/>
    <w:uiPriority w:val="30"/>
    <w:unhideWhenUsed/>
    <w:qFormat/>
    <w:rsid w:val="008F02CD"/>
    <w:pPr>
      <w:numPr>
        <w:numId w:val="5"/>
      </w:numPr>
      <w:ind w:left="851" w:hanging="851"/>
    </w:pPr>
  </w:style>
  <w:style w:type="paragraph" w:customStyle="1" w:styleId="SHTabRoman">
    <w:name w:val="SH TabRoman"/>
    <w:basedOn w:val="SHTabBody"/>
    <w:uiPriority w:val="33"/>
    <w:unhideWhenUsed/>
    <w:qFormat/>
    <w:rsid w:val="008F02CD"/>
    <w:pPr>
      <w:numPr>
        <w:numId w:val="6"/>
      </w:numPr>
      <w:ind w:left="851" w:hanging="851"/>
    </w:pPr>
  </w:style>
  <w:style w:type="table" w:styleId="TableGrid">
    <w:name w:val="Table Grid"/>
    <w:basedOn w:val="TableNormal"/>
    <w:uiPriority w:val="59"/>
    <w:rsid w:val="008F02CD"/>
    <w:pPr>
      <w:spacing w:after="0" w:line="280" w:lineRule="atLeast"/>
      <w:jc w:val="both"/>
    </w:pPr>
    <w:rPr>
      <w:sz w:val="19"/>
      <w:szCs w:val="19"/>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customStyle="1" w:styleId="SHHFF">
    <w:name w:val="SH HFF"/>
    <w:basedOn w:val="SHNormal"/>
    <w:uiPriority w:val="98"/>
    <w:semiHidden/>
    <w:rsid w:val="008F02CD"/>
    <w:rPr>
      <w:sz w:val="12"/>
    </w:rPr>
  </w:style>
  <w:style w:type="paragraph" w:styleId="BalloonText">
    <w:name w:val="Balloon Text"/>
    <w:basedOn w:val="Normal"/>
    <w:link w:val="BalloonTextChar"/>
    <w:uiPriority w:val="99"/>
    <w:semiHidden/>
    <w:rsid w:val="008F02CD"/>
    <w:pPr>
      <w:widowControl/>
      <w:autoSpaceDE/>
      <w:autoSpaceDN/>
      <w:jc w:val="both"/>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8F02CD"/>
    <w:rPr>
      <w:rFonts w:ascii="Tahoma" w:hAnsi="Tahoma" w:cs="Tahoma"/>
      <w:sz w:val="16"/>
      <w:szCs w:val="16"/>
    </w:rPr>
  </w:style>
  <w:style w:type="paragraph" w:customStyle="1" w:styleId="SHHFFNoSpacing">
    <w:name w:val="SH HFF No Spacing"/>
    <w:basedOn w:val="SHHFF"/>
    <w:uiPriority w:val="98"/>
    <w:rsid w:val="008F02CD"/>
    <w:pPr>
      <w:spacing w:after="0" w:line="240" w:lineRule="auto"/>
    </w:pPr>
  </w:style>
  <w:style w:type="character" w:styleId="CommentReference">
    <w:name w:val="annotation reference"/>
    <w:basedOn w:val="DefaultParagraphFont"/>
    <w:uiPriority w:val="99"/>
    <w:semiHidden/>
    <w:rsid w:val="008F02CD"/>
    <w:rPr>
      <w:sz w:val="16"/>
      <w:szCs w:val="16"/>
    </w:rPr>
  </w:style>
  <w:style w:type="paragraph" w:styleId="CommentText">
    <w:name w:val="annotation text"/>
    <w:basedOn w:val="Normal"/>
    <w:link w:val="CommentTextChar"/>
    <w:uiPriority w:val="99"/>
    <w:rsid w:val="008F02CD"/>
    <w:pPr>
      <w:widowControl/>
      <w:autoSpaceDE/>
      <w:autoSpaceDN/>
      <w:spacing w:after="200"/>
      <w:jc w:val="both"/>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8F02CD"/>
    <w:rPr>
      <w:sz w:val="20"/>
      <w:szCs w:val="20"/>
    </w:rPr>
  </w:style>
  <w:style w:type="character" w:customStyle="1" w:styleId="CommentSubjectChar">
    <w:name w:val="Comment Subject Char"/>
    <w:basedOn w:val="CommentTextChar"/>
    <w:link w:val="CommentSubject"/>
    <w:uiPriority w:val="99"/>
    <w:semiHidden/>
    <w:rsid w:val="008F02CD"/>
    <w:rPr>
      <w:b/>
      <w:bCs/>
      <w:sz w:val="20"/>
      <w:szCs w:val="20"/>
    </w:rPr>
  </w:style>
  <w:style w:type="paragraph" w:styleId="CommentSubject">
    <w:name w:val="annotation subject"/>
    <w:basedOn w:val="CommentText"/>
    <w:next w:val="CommentText"/>
    <w:link w:val="CommentSubjectChar"/>
    <w:uiPriority w:val="99"/>
    <w:semiHidden/>
    <w:rsid w:val="008F02CD"/>
    <w:rPr>
      <w:b/>
      <w:bCs/>
    </w:rPr>
  </w:style>
  <w:style w:type="paragraph" w:customStyle="1" w:styleId="SHIndent4">
    <w:name w:val="SH Indent4"/>
    <w:basedOn w:val="SHIndent3"/>
    <w:uiPriority w:val="17"/>
    <w:unhideWhenUsed/>
    <w:qFormat/>
    <w:rsid w:val="008F02CD"/>
    <w:pPr>
      <w:ind w:left="3402"/>
    </w:pPr>
  </w:style>
  <w:style w:type="paragraph" w:customStyle="1" w:styleId="SHIndent5">
    <w:name w:val="SH Indent5"/>
    <w:basedOn w:val="SHIndent4"/>
    <w:uiPriority w:val="18"/>
    <w:unhideWhenUsed/>
    <w:qFormat/>
    <w:rsid w:val="008F02CD"/>
    <w:pPr>
      <w:ind w:left="4253"/>
    </w:pPr>
  </w:style>
  <w:style w:type="paragraph" w:styleId="FootnoteText">
    <w:name w:val="footnote text"/>
    <w:basedOn w:val="Normal"/>
    <w:link w:val="FootnoteTextChar"/>
    <w:semiHidden/>
    <w:rsid w:val="008F02CD"/>
    <w:pPr>
      <w:widowControl/>
      <w:autoSpaceDE/>
      <w:autoSpaceDN/>
      <w:jc w:val="both"/>
    </w:pPr>
    <w:rPr>
      <w:rFonts w:asciiTheme="minorHAnsi" w:eastAsiaTheme="minorHAnsi" w:hAnsiTheme="minorHAnsi" w:cstheme="minorBidi"/>
      <w:sz w:val="15"/>
      <w:szCs w:val="20"/>
      <w:lang w:val="en-GB"/>
    </w:rPr>
  </w:style>
  <w:style w:type="character" w:customStyle="1" w:styleId="FootnoteTextChar">
    <w:name w:val="Footnote Text Char"/>
    <w:basedOn w:val="DefaultParagraphFont"/>
    <w:link w:val="FootnoteText"/>
    <w:semiHidden/>
    <w:rsid w:val="008F02CD"/>
    <w:rPr>
      <w:sz w:val="15"/>
      <w:szCs w:val="20"/>
    </w:rPr>
  </w:style>
  <w:style w:type="character" w:customStyle="1" w:styleId="MacroTextChar">
    <w:name w:val="Macro Text Char"/>
    <w:basedOn w:val="DefaultParagraphFont"/>
    <w:link w:val="MacroText"/>
    <w:uiPriority w:val="99"/>
    <w:semiHidden/>
    <w:rsid w:val="008F02CD"/>
    <w:rPr>
      <w:rFonts w:ascii="Consolas" w:hAnsi="Consolas" w:cs="Consolas"/>
      <w:sz w:val="20"/>
      <w:szCs w:val="20"/>
    </w:rPr>
  </w:style>
  <w:style w:type="paragraph" w:styleId="MacroText">
    <w:name w:val="macro"/>
    <w:link w:val="MacroTextChar"/>
    <w:uiPriority w:val="99"/>
    <w:semiHidden/>
    <w:rsid w:val="008F02CD"/>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Consolas"/>
      <w:sz w:val="20"/>
      <w:szCs w:val="20"/>
    </w:rPr>
  </w:style>
  <w:style w:type="character" w:customStyle="1" w:styleId="BodyText2Char">
    <w:name w:val="Body Text 2 Char"/>
    <w:basedOn w:val="DefaultParagraphFont"/>
    <w:link w:val="BodyText2"/>
    <w:uiPriority w:val="99"/>
    <w:semiHidden/>
    <w:rsid w:val="008F02CD"/>
    <w:rPr>
      <w:sz w:val="19"/>
      <w:szCs w:val="19"/>
    </w:rPr>
  </w:style>
  <w:style w:type="paragraph" w:styleId="BodyText2">
    <w:name w:val="Body Text 2"/>
    <w:basedOn w:val="Normal"/>
    <w:link w:val="BodyText2Char"/>
    <w:uiPriority w:val="99"/>
    <w:semiHidden/>
    <w:rsid w:val="008F02CD"/>
    <w:pPr>
      <w:widowControl/>
      <w:autoSpaceDE/>
      <w:autoSpaceDN/>
      <w:spacing w:after="120" w:line="480" w:lineRule="auto"/>
      <w:jc w:val="both"/>
    </w:pPr>
    <w:rPr>
      <w:rFonts w:asciiTheme="minorHAnsi" w:eastAsiaTheme="minorHAnsi" w:hAnsiTheme="minorHAnsi" w:cstheme="minorBidi"/>
      <w:sz w:val="19"/>
      <w:szCs w:val="19"/>
      <w:lang w:val="en-GB"/>
    </w:rPr>
  </w:style>
  <w:style w:type="character" w:customStyle="1" w:styleId="BodyText3Char">
    <w:name w:val="Body Text 3 Char"/>
    <w:basedOn w:val="DefaultParagraphFont"/>
    <w:link w:val="BodyText3"/>
    <w:uiPriority w:val="99"/>
    <w:semiHidden/>
    <w:rsid w:val="008F02CD"/>
    <w:rPr>
      <w:sz w:val="16"/>
      <w:szCs w:val="16"/>
    </w:rPr>
  </w:style>
  <w:style w:type="paragraph" w:styleId="BodyText3">
    <w:name w:val="Body Text 3"/>
    <w:basedOn w:val="Normal"/>
    <w:link w:val="BodyText3Char"/>
    <w:uiPriority w:val="99"/>
    <w:semiHidden/>
    <w:rsid w:val="008F02CD"/>
    <w:pPr>
      <w:widowControl/>
      <w:autoSpaceDE/>
      <w:autoSpaceDN/>
      <w:spacing w:after="120" w:line="280" w:lineRule="atLeast"/>
      <w:jc w:val="both"/>
    </w:pPr>
    <w:rPr>
      <w:rFonts w:asciiTheme="minorHAnsi" w:eastAsiaTheme="minorHAnsi" w:hAnsiTheme="minorHAnsi" w:cstheme="minorBidi"/>
      <w:sz w:val="16"/>
      <w:szCs w:val="16"/>
      <w:lang w:val="en-GB"/>
    </w:rPr>
  </w:style>
  <w:style w:type="character" w:customStyle="1" w:styleId="BodyTextFirstIndentChar">
    <w:name w:val="Body Text First Indent Char"/>
    <w:basedOn w:val="BodyTextChar"/>
    <w:link w:val="BodyTextFirstIndent"/>
    <w:uiPriority w:val="99"/>
    <w:semiHidden/>
    <w:rsid w:val="008F02CD"/>
    <w:rPr>
      <w:rFonts w:ascii="Times New Roman" w:eastAsia="Times New Roman" w:hAnsi="Times New Roman" w:cs="Times New Roman"/>
      <w:sz w:val="19"/>
      <w:szCs w:val="19"/>
      <w:lang w:val="en-US"/>
    </w:rPr>
  </w:style>
  <w:style w:type="paragraph" w:styleId="BodyTextFirstIndent">
    <w:name w:val="Body Text First Indent"/>
    <w:basedOn w:val="BodyText"/>
    <w:link w:val="BodyTextFirstIndentChar"/>
    <w:uiPriority w:val="99"/>
    <w:semiHidden/>
    <w:rsid w:val="008F02CD"/>
    <w:pPr>
      <w:widowControl/>
      <w:autoSpaceDE/>
      <w:autoSpaceDN/>
      <w:spacing w:after="200" w:line="280" w:lineRule="atLeast"/>
      <w:ind w:firstLine="360"/>
      <w:jc w:val="both"/>
    </w:pPr>
    <w:rPr>
      <w:rFonts w:asciiTheme="minorHAnsi" w:eastAsiaTheme="minorHAnsi" w:hAnsiTheme="minorHAnsi" w:cstheme="minorBidi"/>
      <w:sz w:val="19"/>
      <w:szCs w:val="19"/>
      <w:lang w:val="en-GB"/>
    </w:rPr>
  </w:style>
  <w:style w:type="character" w:customStyle="1" w:styleId="BodyTextIndentChar">
    <w:name w:val="Body Text Indent Char"/>
    <w:basedOn w:val="DefaultParagraphFont"/>
    <w:link w:val="BodyTextIndent"/>
    <w:uiPriority w:val="99"/>
    <w:semiHidden/>
    <w:rsid w:val="008F02CD"/>
    <w:rPr>
      <w:sz w:val="19"/>
      <w:szCs w:val="19"/>
    </w:rPr>
  </w:style>
  <w:style w:type="paragraph" w:styleId="BodyTextIndent">
    <w:name w:val="Body Text Indent"/>
    <w:basedOn w:val="Normal"/>
    <w:link w:val="BodyTextIndentChar"/>
    <w:uiPriority w:val="99"/>
    <w:semiHidden/>
    <w:rsid w:val="008F02CD"/>
    <w:pPr>
      <w:widowControl/>
      <w:autoSpaceDE/>
      <w:autoSpaceDN/>
      <w:spacing w:after="120" w:line="280" w:lineRule="atLeast"/>
      <w:ind w:left="360"/>
      <w:jc w:val="both"/>
    </w:pPr>
    <w:rPr>
      <w:rFonts w:asciiTheme="minorHAnsi" w:eastAsiaTheme="minorHAnsi" w:hAnsiTheme="minorHAnsi" w:cstheme="minorBidi"/>
      <w:sz w:val="19"/>
      <w:szCs w:val="19"/>
      <w:lang w:val="en-GB"/>
    </w:rPr>
  </w:style>
  <w:style w:type="character" w:customStyle="1" w:styleId="BodyTextFirstIndent2Char">
    <w:name w:val="Body Text First Indent 2 Char"/>
    <w:basedOn w:val="BodyTextIndentChar"/>
    <w:link w:val="BodyTextFirstIndent2"/>
    <w:uiPriority w:val="99"/>
    <w:semiHidden/>
    <w:rsid w:val="008F02CD"/>
    <w:rPr>
      <w:sz w:val="19"/>
      <w:szCs w:val="19"/>
    </w:rPr>
  </w:style>
  <w:style w:type="paragraph" w:styleId="BodyTextFirstIndent2">
    <w:name w:val="Body Text First Indent 2"/>
    <w:basedOn w:val="BodyTextIndent"/>
    <w:link w:val="BodyTextFirstIndent2Char"/>
    <w:uiPriority w:val="99"/>
    <w:semiHidden/>
    <w:rsid w:val="008F02CD"/>
    <w:pPr>
      <w:spacing w:after="200"/>
      <w:ind w:firstLine="360"/>
    </w:pPr>
  </w:style>
  <w:style w:type="character" w:customStyle="1" w:styleId="BodyTextIndent2Char">
    <w:name w:val="Body Text Indent 2 Char"/>
    <w:basedOn w:val="DefaultParagraphFont"/>
    <w:link w:val="BodyTextIndent2"/>
    <w:semiHidden/>
    <w:rsid w:val="008F02CD"/>
    <w:rPr>
      <w:sz w:val="19"/>
      <w:szCs w:val="19"/>
    </w:rPr>
  </w:style>
  <w:style w:type="paragraph" w:styleId="BodyTextIndent2">
    <w:name w:val="Body Text Indent 2"/>
    <w:basedOn w:val="Normal"/>
    <w:link w:val="BodyTextIndent2Char"/>
    <w:semiHidden/>
    <w:rsid w:val="008F02CD"/>
    <w:pPr>
      <w:widowControl/>
      <w:autoSpaceDE/>
      <w:autoSpaceDN/>
      <w:spacing w:after="120" w:line="480" w:lineRule="auto"/>
      <w:ind w:left="360"/>
      <w:jc w:val="both"/>
    </w:pPr>
    <w:rPr>
      <w:rFonts w:asciiTheme="minorHAnsi" w:eastAsiaTheme="minorHAnsi" w:hAnsiTheme="minorHAnsi" w:cstheme="minorBidi"/>
      <w:sz w:val="19"/>
      <w:szCs w:val="19"/>
      <w:lang w:val="en-GB"/>
    </w:rPr>
  </w:style>
  <w:style w:type="character" w:customStyle="1" w:styleId="BodyTextIndent3Char">
    <w:name w:val="Body Text Indent 3 Char"/>
    <w:basedOn w:val="DefaultParagraphFont"/>
    <w:link w:val="BodyTextIndent3"/>
    <w:uiPriority w:val="99"/>
    <w:semiHidden/>
    <w:rsid w:val="008F02CD"/>
    <w:rPr>
      <w:sz w:val="16"/>
      <w:szCs w:val="16"/>
    </w:rPr>
  </w:style>
  <w:style w:type="paragraph" w:styleId="BodyTextIndent3">
    <w:name w:val="Body Text Indent 3"/>
    <w:basedOn w:val="Normal"/>
    <w:link w:val="BodyTextIndent3Char"/>
    <w:uiPriority w:val="99"/>
    <w:semiHidden/>
    <w:rsid w:val="008F02CD"/>
    <w:pPr>
      <w:widowControl/>
      <w:autoSpaceDE/>
      <w:autoSpaceDN/>
      <w:spacing w:after="120" w:line="280" w:lineRule="atLeast"/>
      <w:ind w:left="360"/>
      <w:jc w:val="both"/>
    </w:pPr>
    <w:rPr>
      <w:rFonts w:asciiTheme="minorHAnsi" w:eastAsiaTheme="minorHAnsi" w:hAnsiTheme="minorHAnsi" w:cstheme="minorBidi"/>
      <w:sz w:val="16"/>
      <w:szCs w:val="16"/>
      <w:lang w:val="en-GB"/>
    </w:rPr>
  </w:style>
  <w:style w:type="character" w:styleId="BookTitle">
    <w:name w:val="Book Title"/>
    <w:basedOn w:val="DefaultParagraphFont"/>
    <w:uiPriority w:val="99"/>
    <w:qFormat/>
    <w:rsid w:val="008F02CD"/>
    <w:rPr>
      <w:b/>
      <w:bCs/>
      <w:smallCaps/>
      <w:spacing w:val="5"/>
    </w:rPr>
  </w:style>
  <w:style w:type="character" w:customStyle="1" w:styleId="ClosingChar">
    <w:name w:val="Closing Char"/>
    <w:basedOn w:val="DefaultParagraphFont"/>
    <w:link w:val="Closing"/>
    <w:uiPriority w:val="99"/>
    <w:semiHidden/>
    <w:rsid w:val="008F02CD"/>
    <w:rPr>
      <w:sz w:val="19"/>
      <w:szCs w:val="19"/>
    </w:rPr>
  </w:style>
  <w:style w:type="paragraph" w:styleId="Closing">
    <w:name w:val="Closing"/>
    <w:basedOn w:val="Normal"/>
    <w:link w:val="ClosingChar"/>
    <w:uiPriority w:val="99"/>
    <w:semiHidden/>
    <w:rsid w:val="008F02CD"/>
    <w:pPr>
      <w:widowControl/>
      <w:autoSpaceDE/>
      <w:autoSpaceDN/>
      <w:ind w:left="4320"/>
      <w:jc w:val="both"/>
    </w:pPr>
    <w:rPr>
      <w:rFonts w:asciiTheme="minorHAnsi" w:eastAsiaTheme="minorHAnsi" w:hAnsiTheme="minorHAnsi" w:cstheme="minorBidi"/>
      <w:sz w:val="19"/>
      <w:szCs w:val="19"/>
      <w:lang w:val="en-GB"/>
    </w:rPr>
  </w:style>
  <w:style w:type="character" w:customStyle="1" w:styleId="DateChar">
    <w:name w:val="Date Char"/>
    <w:basedOn w:val="DefaultParagraphFont"/>
    <w:link w:val="Date"/>
    <w:uiPriority w:val="99"/>
    <w:semiHidden/>
    <w:rsid w:val="008F02CD"/>
    <w:rPr>
      <w:sz w:val="19"/>
      <w:szCs w:val="19"/>
    </w:rPr>
  </w:style>
  <w:style w:type="paragraph" w:styleId="Date">
    <w:name w:val="Date"/>
    <w:basedOn w:val="Normal"/>
    <w:next w:val="Normal"/>
    <w:link w:val="DateChar"/>
    <w:uiPriority w:val="99"/>
    <w:semiHidden/>
    <w:rsid w:val="008F02CD"/>
    <w:pPr>
      <w:widowControl/>
      <w:autoSpaceDE/>
      <w:autoSpaceDN/>
      <w:spacing w:after="200" w:line="280" w:lineRule="atLeast"/>
      <w:jc w:val="both"/>
    </w:pPr>
    <w:rPr>
      <w:rFonts w:asciiTheme="minorHAnsi" w:eastAsiaTheme="minorHAnsi" w:hAnsiTheme="minorHAnsi" w:cstheme="minorBidi"/>
      <w:sz w:val="19"/>
      <w:szCs w:val="19"/>
      <w:lang w:val="en-GB"/>
    </w:rPr>
  </w:style>
  <w:style w:type="character" w:customStyle="1" w:styleId="DocumentMapChar">
    <w:name w:val="Document Map Char"/>
    <w:basedOn w:val="DefaultParagraphFont"/>
    <w:link w:val="DocumentMap"/>
    <w:uiPriority w:val="99"/>
    <w:semiHidden/>
    <w:rsid w:val="008F02CD"/>
    <w:rPr>
      <w:rFonts w:ascii="Tahoma" w:hAnsi="Tahoma" w:cs="Tahoma"/>
      <w:sz w:val="16"/>
      <w:szCs w:val="16"/>
    </w:rPr>
  </w:style>
  <w:style w:type="paragraph" w:styleId="DocumentMap">
    <w:name w:val="Document Map"/>
    <w:basedOn w:val="Normal"/>
    <w:link w:val="DocumentMapChar"/>
    <w:uiPriority w:val="99"/>
    <w:semiHidden/>
    <w:rsid w:val="008F02CD"/>
    <w:pPr>
      <w:widowControl/>
      <w:autoSpaceDE/>
      <w:autoSpaceDN/>
      <w:jc w:val="both"/>
    </w:pPr>
    <w:rPr>
      <w:rFonts w:ascii="Tahoma" w:eastAsiaTheme="minorHAnsi" w:hAnsi="Tahoma" w:cs="Tahoma"/>
      <w:sz w:val="16"/>
      <w:szCs w:val="16"/>
      <w:lang w:val="en-GB"/>
    </w:rPr>
  </w:style>
  <w:style w:type="character" w:customStyle="1" w:styleId="E-mailSignatureChar">
    <w:name w:val="E-mail Signature Char"/>
    <w:basedOn w:val="DefaultParagraphFont"/>
    <w:link w:val="E-mailSignature"/>
    <w:uiPriority w:val="99"/>
    <w:semiHidden/>
    <w:rsid w:val="008F02CD"/>
    <w:rPr>
      <w:sz w:val="19"/>
      <w:szCs w:val="19"/>
    </w:rPr>
  </w:style>
  <w:style w:type="paragraph" w:styleId="E-mailSignature">
    <w:name w:val="E-mail Signature"/>
    <w:basedOn w:val="Normal"/>
    <w:link w:val="E-mailSignatureChar"/>
    <w:uiPriority w:val="99"/>
    <w:semiHidden/>
    <w:rsid w:val="008F02CD"/>
    <w:pPr>
      <w:widowControl/>
      <w:autoSpaceDE/>
      <w:autoSpaceDN/>
      <w:jc w:val="both"/>
    </w:pPr>
    <w:rPr>
      <w:rFonts w:asciiTheme="minorHAnsi" w:eastAsiaTheme="minorHAnsi" w:hAnsiTheme="minorHAnsi" w:cstheme="minorBidi"/>
      <w:sz w:val="19"/>
      <w:szCs w:val="19"/>
      <w:lang w:val="en-GB"/>
    </w:rPr>
  </w:style>
  <w:style w:type="character" w:styleId="Emphasis">
    <w:name w:val="Emphasis"/>
    <w:basedOn w:val="DefaultParagraphFont"/>
    <w:uiPriority w:val="20"/>
    <w:qFormat/>
    <w:rsid w:val="008F02CD"/>
    <w:rPr>
      <w:i/>
      <w:iCs/>
    </w:rPr>
  </w:style>
  <w:style w:type="character" w:customStyle="1" w:styleId="EndnoteTextChar">
    <w:name w:val="Endnote Text Char"/>
    <w:basedOn w:val="DefaultParagraphFont"/>
    <w:link w:val="EndnoteText"/>
    <w:uiPriority w:val="99"/>
    <w:semiHidden/>
    <w:rsid w:val="008F02CD"/>
    <w:rPr>
      <w:sz w:val="20"/>
      <w:szCs w:val="20"/>
    </w:rPr>
  </w:style>
  <w:style w:type="paragraph" w:styleId="EndnoteText">
    <w:name w:val="endnote text"/>
    <w:basedOn w:val="Normal"/>
    <w:link w:val="EndnoteTextChar"/>
    <w:uiPriority w:val="99"/>
    <w:semiHidden/>
    <w:rsid w:val="008F02CD"/>
    <w:pPr>
      <w:widowControl/>
      <w:autoSpaceDE/>
      <w:autoSpaceDN/>
      <w:jc w:val="both"/>
    </w:pPr>
    <w:rPr>
      <w:rFonts w:asciiTheme="minorHAnsi" w:eastAsiaTheme="minorHAnsi" w:hAnsiTheme="minorHAnsi" w:cstheme="minorBidi"/>
      <w:sz w:val="20"/>
      <w:szCs w:val="20"/>
      <w:lang w:val="en-GB"/>
    </w:rPr>
  </w:style>
  <w:style w:type="paragraph" w:styleId="HTMLAddress">
    <w:name w:val="HTML Address"/>
    <w:basedOn w:val="Normal"/>
    <w:link w:val="HTMLAddressChar"/>
    <w:uiPriority w:val="99"/>
    <w:semiHidden/>
    <w:rsid w:val="008F02CD"/>
    <w:pPr>
      <w:widowControl/>
      <w:autoSpaceDE/>
      <w:autoSpaceDN/>
      <w:jc w:val="both"/>
    </w:pPr>
    <w:rPr>
      <w:rFonts w:asciiTheme="minorHAnsi" w:eastAsiaTheme="minorHAnsi" w:hAnsiTheme="minorHAnsi" w:cstheme="minorBidi"/>
      <w:i/>
      <w:iCs/>
      <w:sz w:val="19"/>
      <w:szCs w:val="19"/>
      <w:lang w:val="en-GB"/>
    </w:rPr>
  </w:style>
  <w:style w:type="character" w:customStyle="1" w:styleId="HTMLAddressChar">
    <w:name w:val="HTML Address Char"/>
    <w:basedOn w:val="DefaultParagraphFont"/>
    <w:link w:val="HTMLAddress"/>
    <w:uiPriority w:val="99"/>
    <w:semiHidden/>
    <w:rsid w:val="008F02CD"/>
    <w:rPr>
      <w:i/>
      <w:iCs/>
      <w:sz w:val="19"/>
      <w:szCs w:val="19"/>
    </w:rPr>
  </w:style>
  <w:style w:type="character" w:customStyle="1" w:styleId="HTMLPreformattedChar">
    <w:name w:val="HTML Preformatted Char"/>
    <w:basedOn w:val="DefaultParagraphFont"/>
    <w:link w:val="HTMLPreformatted"/>
    <w:uiPriority w:val="99"/>
    <w:semiHidden/>
    <w:rsid w:val="008F02CD"/>
    <w:rPr>
      <w:rFonts w:ascii="Consolas" w:hAnsi="Consolas" w:cs="Consolas"/>
      <w:sz w:val="20"/>
      <w:szCs w:val="20"/>
    </w:rPr>
  </w:style>
  <w:style w:type="paragraph" w:styleId="HTMLPreformatted">
    <w:name w:val="HTML Preformatted"/>
    <w:basedOn w:val="Normal"/>
    <w:link w:val="HTMLPreformattedChar"/>
    <w:uiPriority w:val="99"/>
    <w:semiHidden/>
    <w:rsid w:val="008F02CD"/>
    <w:pPr>
      <w:widowControl/>
      <w:autoSpaceDE/>
      <w:autoSpaceDN/>
      <w:jc w:val="both"/>
    </w:pPr>
    <w:rPr>
      <w:rFonts w:ascii="Consolas" w:eastAsiaTheme="minorHAnsi" w:hAnsi="Consolas" w:cs="Consolas"/>
      <w:sz w:val="20"/>
      <w:szCs w:val="20"/>
      <w:lang w:val="en-GB"/>
    </w:rPr>
  </w:style>
  <w:style w:type="character" w:styleId="Hyperlink">
    <w:name w:val="Hyperlink"/>
    <w:basedOn w:val="DefaultParagraphFont"/>
    <w:uiPriority w:val="99"/>
    <w:rsid w:val="008F02CD"/>
    <w:rPr>
      <w:color w:val="0563C1" w:themeColor="hyperlink"/>
      <w:u w:val="single"/>
    </w:rPr>
  </w:style>
  <w:style w:type="paragraph" w:styleId="Index4">
    <w:name w:val="index 4"/>
    <w:basedOn w:val="Normal"/>
    <w:next w:val="Normal"/>
    <w:autoRedefine/>
    <w:uiPriority w:val="99"/>
    <w:semiHidden/>
    <w:rsid w:val="008F02CD"/>
    <w:pPr>
      <w:widowControl/>
      <w:autoSpaceDE/>
      <w:autoSpaceDN/>
      <w:ind w:left="760" w:hanging="190"/>
      <w:jc w:val="both"/>
    </w:pPr>
    <w:rPr>
      <w:rFonts w:asciiTheme="minorHAnsi" w:eastAsiaTheme="minorHAnsi" w:hAnsiTheme="minorHAnsi" w:cstheme="minorBidi"/>
      <w:sz w:val="19"/>
      <w:szCs w:val="19"/>
      <w:lang w:val="en-GB"/>
    </w:rPr>
  </w:style>
  <w:style w:type="character" w:styleId="IntenseEmphasis">
    <w:name w:val="Intense Emphasis"/>
    <w:basedOn w:val="DefaultParagraphFont"/>
    <w:uiPriority w:val="99"/>
    <w:qFormat/>
    <w:rsid w:val="008F02CD"/>
    <w:rPr>
      <w:b/>
      <w:bCs/>
      <w:i/>
      <w:iCs/>
      <w:color w:val="4472C4" w:themeColor="accent1"/>
    </w:rPr>
  </w:style>
  <w:style w:type="paragraph" w:styleId="IntenseQuote">
    <w:name w:val="Intense Quote"/>
    <w:basedOn w:val="Normal"/>
    <w:next w:val="Normal"/>
    <w:link w:val="IntenseQuoteChar"/>
    <w:uiPriority w:val="99"/>
    <w:qFormat/>
    <w:rsid w:val="008F02CD"/>
    <w:pPr>
      <w:widowControl/>
      <w:pBdr>
        <w:bottom w:val="single" w:sz="4" w:space="4" w:color="4472C4" w:themeColor="accent1"/>
      </w:pBdr>
      <w:autoSpaceDE/>
      <w:autoSpaceDN/>
      <w:spacing w:before="200" w:after="280" w:line="280" w:lineRule="atLeast"/>
      <w:ind w:left="936" w:right="936"/>
      <w:jc w:val="both"/>
    </w:pPr>
    <w:rPr>
      <w:rFonts w:asciiTheme="minorHAnsi" w:eastAsiaTheme="minorHAnsi" w:hAnsiTheme="minorHAnsi" w:cstheme="minorBidi"/>
      <w:b/>
      <w:bCs/>
      <w:i/>
      <w:iCs/>
      <w:color w:val="4472C4" w:themeColor="accent1"/>
      <w:sz w:val="19"/>
      <w:szCs w:val="19"/>
      <w:lang w:val="en-GB"/>
    </w:rPr>
  </w:style>
  <w:style w:type="character" w:customStyle="1" w:styleId="IntenseQuoteChar">
    <w:name w:val="Intense Quote Char"/>
    <w:basedOn w:val="DefaultParagraphFont"/>
    <w:link w:val="IntenseQuote"/>
    <w:uiPriority w:val="99"/>
    <w:rsid w:val="008F02CD"/>
    <w:rPr>
      <w:b/>
      <w:bCs/>
      <w:i/>
      <w:iCs/>
      <w:color w:val="4472C4" w:themeColor="accent1"/>
      <w:sz w:val="19"/>
      <w:szCs w:val="19"/>
    </w:rPr>
  </w:style>
  <w:style w:type="character" w:styleId="IntenseReference">
    <w:name w:val="Intense Reference"/>
    <w:basedOn w:val="DefaultParagraphFont"/>
    <w:uiPriority w:val="99"/>
    <w:qFormat/>
    <w:rsid w:val="008F02CD"/>
    <w:rPr>
      <w:b/>
      <w:bCs/>
      <w:smallCaps/>
      <w:color w:val="ED7D31" w:themeColor="accent2"/>
      <w:spacing w:val="5"/>
      <w:u w:val="single"/>
    </w:rPr>
  </w:style>
  <w:style w:type="character" w:customStyle="1" w:styleId="MessageHeaderChar">
    <w:name w:val="Message Header Char"/>
    <w:basedOn w:val="DefaultParagraphFont"/>
    <w:link w:val="MessageHeader"/>
    <w:uiPriority w:val="99"/>
    <w:semiHidden/>
    <w:rsid w:val="008F02CD"/>
    <w:rPr>
      <w:rFonts w:asciiTheme="majorHAnsi" w:eastAsiaTheme="majorEastAsia" w:hAnsiTheme="majorHAnsi" w:cstheme="majorBidi"/>
      <w:sz w:val="24"/>
      <w:szCs w:val="24"/>
      <w:shd w:val="pct20" w:color="auto" w:fill="auto"/>
    </w:rPr>
  </w:style>
  <w:style w:type="paragraph" w:styleId="MessageHeader">
    <w:name w:val="Message Header"/>
    <w:basedOn w:val="Normal"/>
    <w:link w:val="MessageHeaderChar"/>
    <w:uiPriority w:val="99"/>
    <w:semiHidden/>
    <w:rsid w:val="008F02CD"/>
    <w:pPr>
      <w:widowControl/>
      <w:pBdr>
        <w:top w:val="single" w:sz="6" w:space="1" w:color="auto"/>
        <w:left w:val="single" w:sz="6" w:space="1" w:color="auto"/>
        <w:bottom w:val="single" w:sz="6" w:space="1" w:color="auto"/>
        <w:right w:val="single" w:sz="6" w:space="1" w:color="auto"/>
      </w:pBdr>
      <w:shd w:val="pct20" w:color="auto" w:fill="auto"/>
      <w:autoSpaceDE/>
      <w:autoSpaceDN/>
      <w:ind w:left="1080" w:hanging="1080"/>
      <w:jc w:val="both"/>
    </w:pPr>
    <w:rPr>
      <w:rFonts w:asciiTheme="majorHAnsi" w:eastAsiaTheme="majorEastAsia" w:hAnsiTheme="majorHAnsi" w:cstheme="majorBidi"/>
      <w:sz w:val="24"/>
      <w:szCs w:val="24"/>
      <w:lang w:val="en-GB"/>
    </w:rPr>
  </w:style>
  <w:style w:type="paragraph" w:styleId="NoSpacing">
    <w:name w:val="No Spacing"/>
    <w:uiPriority w:val="99"/>
    <w:qFormat/>
    <w:rsid w:val="008F02CD"/>
    <w:pPr>
      <w:spacing w:after="0" w:line="240" w:lineRule="auto"/>
      <w:jc w:val="both"/>
    </w:pPr>
    <w:rPr>
      <w:sz w:val="19"/>
      <w:szCs w:val="19"/>
    </w:rPr>
  </w:style>
  <w:style w:type="paragraph" w:styleId="NormalWeb">
    <w:name w:val="Normal (Web)"/>
    <w:basedOn w:val="Normal"/>
    <w:rsid w:val="008F02CD"/>
    <w:pPr>
      <w:widowControl/>
      <w:autoSpaceDE/>
      <w:autoSpaceDN/>
      <w:spacing w:after="200" w:line="280" w:lineRule="atLeast"/>
      <w:jc w:val="both"/>
    </w:pPr>
    <w:rPr>
      <w:rFonts w:eastAsiaTheme="minorHAnsi"/>
      <w:sz w:val="24"/>
      <w:szCs w:val="24"/>
      <w:lang w:val="en-GB"/>
    </w:rPr>
  </w:style>
  <w:style w:type="character" w:customStyle="1" w:styleId="NoteHeadingChar">
    <w:name w:val="Note Heading Char"/>
    <w:basedOn w:val="DefaultParagraphFont"/>
    <w:link w:val="NoteHeading"/>
    <w:uiPriority w:val="99"/>
    <w:semiHidden/>
    <w:rsid w:val="008F02CD"/>
    <w:rPr>
      <w:sz w:val="19"/>
      <w:szCs w:val="19"/>
    </w:rPr>
  </w:style>
  <w:style w:type="paragraph" w:styleId="NoteHeading">
    <w:name w:val="Note Heading"/>
    <w:basedOn w:val="Normal"/>
    <w:next w:val="Normal"/>
    <w:link w:val="NoteHeadingChar"/>
    <w:uiPriority w:val="99"/>
    <w:semiHidden/>
    <w:rsid w:val="008F02CD"/>
    <w:pPr>
      <w:widowControl/>
      <w:autoSpaceDE/>
      <w:autoSpaceDN/>
      <w:jc w:val="both"/>
    </w:pPr>
    <w:rPr>
      <w:rFonts w:asciiTheme="minorHAnsi" w:eastAsiaTheme="minorHAnsi" w:hAnsiTheme="minorHAnsi" w:cstheme="minorBidi"/>
      <w:sz w:val="19"/>
      <w:szCs w:val="19"/>
      <w:lang w:val="en-GB"/>
    </w:rPr>
  </w:style>
  <w:style w:type="character" w:styleId="PageNumber">
    <w:name w:val="page number"/>
    <w:basedOn w:val="DefaultParagraphFont"/>
    <w:semiHidden/>
    <w:rsid w:val="008F02CD"/>
  </w:style>
  <w:style w:type="paragraph" w:styleId="PlainText">
    <w:name w:val="Plain Text"/>
    <w:basedOn w:val="Normal"/>
    <w:link w:val="PlainTextChar"/>
    <w:rsid w:val="008F02CD"/>
    <w:pPr>
      <w:widowControl/>
      <w:autoSpaceDE/>
      <w:autoSpaceDN/>
      <w:jc w:val="both"/>
    </w:pPr>
    <w:rPr>
      <w:rFonts w:ascii="Consolas" w:eastAsiaTheme="minorHAnsi" w:hAnsi="Consolas" w:cs="Consolas"/>
      <w:sz w:val="21"/>
      <w:szCs w:val="21"/>
      <w:lang w:val="en-GB"/>
    </w:rPr>
  </w:style>
  <w:style w:type="character" w:customStyle="1" w:styleId="PlainTextChar">
    <w:name w:val="Plain Text Char"/>
    <w:basedOn w:val="DefaultParagraphFont"/>
    <w:link w:val="PlainText"/>
    <w:rsid w:val="008F02CD"/>
    <w:rPr>
      <w:rFonts w:ascii="Consolas" w:hAnsi="Consolas" w:cs="Consolas"/>
      <w:sz w:val="21"/>
      <w:szCs w:val="21"/>
    </w:rPr>
  </w:style>
  <w:style w:type="paragraph" w:styleId="Quote">
    <w:name w:val="Quote"/>
    <w:basedOn w:val="Normal"/>
    <w:next w:val="Normal"/>
    <w:link w:val="QuoteChar"/>
    <w:uiPriority w:val="99"/>
    <w:qFormat/>
    <w:rsid w:val="008F02CD"/>
    <w:pPr>
      <w:widowControl/>
      <w:autoSpaceDE/>
      <w:autoSpaceDN/>
      <w:spacing w:after="200" w:line="280" w:lineRule="atLeast"/>
      <w:jc w:val="both"/>
    </w:pPr>
    <w:rPr>
      <w:rFonts w:asciiTheme="minorHAnsi" w:eastAsiaTheme="minorHAnsi" w:hAnsiTheme="minorHAnsi" w:cstheme="minorBidi"/>
      <w:i/>
      <w:iCs/>
      <w:color w:val="000000" w:themeColor="text1"/>
      <w:sz w:val="19"/>
      <w:szCs w:val="19"/>
      <w:lang w:val="en-GB"/>
    </w:rPr>
  </w:style>
  <w:style w:type="character" w:customStyle="1" w:styleId="QuoteChar">
    <w:name w:val="Quote Char"/>
    <w:basedOn w:val="DefaultParagraphFont"/>
    <w:link w:val="Quote"/>
    <w:uiPriority w:val="99"/>
    <w:rsid w:val="008F02CD"/>
    <w:rPr>
      <w:i/>
      <w:iCs/>
      <w:color w:val="000000" w:themeColor="text1"/>
      <w:sz w:val="19"/>
      <w:szCs w:val="19"/>
    </w:rPr>
  </w:style>
  <w:style w:type="character" w:customStyle="1" w:styleId="SalutationChar">
    <w:name w:val="Salutation Char"/>
    <w:basedOn w:val="DefaultParagraphFont"/>
    <w:link w:val="Salutation"/>
    <w:uiPriority w:val="99"/>
    <w:semiHidden/>
    <w:rsid w:val="008F02CD"/>
    <w:rPr>
      <w:sz w:val="19"/>
      <w:szCs w:val="19"/>
    </w:rPr>
  </w:style>
  <w:style w:type="paragraph" w:styleId="Salutation">
    <w:name w:val="Salutation"/>
    <w:basedOn w:val="Normal"/>
    <w:next w:val="Normal"/>
    <w:link w:val="SalutationChar"/>
    <w:uiPriority w:val="99"/>
    <w:semiHidden/>
    <w:rsid w:val="008F02CD"/>
    <w:pPr>
      <w:widowControl/>
      <w:autoSpaceDE/>
      <w:autoSpaceDN/>
      <w:spacing w:after="200" w:line="280" w:lineRule="atLeast"/>
      <w:jc w:val="both"/>
    </w:pPr>
    <w:rPr>
      <w:rFonts w:asciiTheme="minorHAnsi" w:eastAsiaTheme="minorHAnsi" w:hAnsiTheme="minorHAnsi" w:cstheme="minorBidi"/>
      <w:sz w:val="19"/>
      <w:szCs w:val="19"/>
      <w:lang w:val="en-GB"/>
    </w:rPr>
  </w:style>
  <w:style w:type="character" w:customStyle="1" w:styleId="SignatureChar">
    <w:name w:val="Signature Char"/>
    <w:basedOn w:val="DefaultParagraphFont"/>
    <w:link w:val="Signature"/>
    <w:uiPriority w:val="99"/>
    <w:semiHidden/>
    <w:rsid w:val="008F02CD"/>
    <w:rPr>
      <w:sz w:val="19"/>
      <w:szCs w:val="19"/>
    </w:rPr>
  </w:style>
  <w:style w:type="paragraph" w:styleId="Signature">
    <w:name w:val="Signature"/>
    <w:basedOn w:val="Normal"/>
    <w:link w:val="SignatureChar"/>
    <w:uiPriority w:val="99"/>
    <w:semiHidden/>
    <w:rsid w:val="008F02CD"/>
    <w:pPr>
      <w:widowControl/>
      <w:autoSpaceDE/>
      <w:autoSpaceDN/>
      <w:ind w:left="4320"/>
      <w:jc w:val="both"/>
    </w:pPr>
    <w:rPr>
      <w:rFonts w:asciiTheme="minorHAnsi" w:eastAsiaTheme="minorHAnsi" w:hAnsiTheme="minorHAnsi" w:cstheme="minorBidi"/>
      <w:sz w:val="19"/>
      <w:szCs w:val="19"/>
      <w:lang w:val="en-GB"/>
    </w:rPr>
  </w:style>
  <w:style w:type="character" w:styleId="Strong">
    <w:name w:val="Strong"/>
    <w:basedOn w:val="DefaultParagraphFont"/>
    <w:qFormat/>
    <w:rsid w:val="008F02CD"/>
    <w:rPr>
      <w:b/>
      <w:bCs/>
    </w:rPr>
  </w:style>
  <w:style w:type="paragraph" w:styleId="Subtitle">
    <w:name w:val="Subtitle"/>
    <w:basedOn w:val="Normal"/>
    <w:next w:val="Normal"/>
    <w:link w:val="SubtitleChar"/>
    <w:uiPriority w:val="99"/>
    <w:qFormat/>
    <w:rsid w:val="008F02CD"/>
    <w:pPr>
      <w:widowControl/>
      <w:numPr>
        <w:ilvl w:val="1"/>
      </w:numPr>
      <w:autoSpaceDE/>
      <w:autoSpaceDN/>
      <w:spacing w:after="200" w:line="280" w:lineRule="atLeast"/>
      <w:jc w:val="both"/>
    </w:pPr>
    <w:rPr>
      <w:rFonts w:asciiTheme="majorHAnsi" w:eastAsiaTheme="majorEastAsia" w:hAnsiTheme="majorHAnsi" w:cstheme="majorBidi"/>
      <w:i/>
      <w:iCs/>
      <w:color w:val="4472C4" w:themeColor="accent1"/>
      <w:spacing w:val="15"/>
      <w:sz w:val="24"/>
      <w:szCs w:val="24"/>
      <w:lang w:val="en-GB"/>
    </w:rPr>
  </w:style>
  <w:style w:type="character" w:customStyle="1" w:styleId="SubtitleChar">
    <w:name w:val="Subtitle Char"/>
    <w:basedOn w:val="DefaultParagraphFont"/>
    <w:link w:val="Subtitle"/>
    <w:uiPriority w:val="99"/>
    <w:rsid w:val="008F02CD"/>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99"/>
    <w:qFormat/>
    <w:rsid w:val="008F02CD"/>
    <w:rPr>
      <w:i/>
      <w:iCs/>
      <w:color w:val="808080" w:themeColor="text1" w:themeTint="7F"/>
    </w:rPr>
  </w:style>
  <w:style w:type="character" w:styleId="SubtleReference">
    <w:name w:val="Subtle Reference"/>
    <w:basedOn w:val="DefaultParagraphFont"/>
    <w:uiPriority w:val="99"/>
    <w:qFormat/>
    <w:rsid w:val="008F02CD"/>
    <w:rPr>
      <w:smallCaps/>
      <w:color w:val="ED7D31" w:themeColor="accent2"/>
      <w:u w:val="single"/>
    </w:rPr>
  </w:style>
  <w:style w:type="paragraph" w:styleId="TableofAuthorities">
    <w:name w:val="table of authorities"/>
    <w:basedOn w:val="Normal"/>
    <w:next w:val="Normal"/>
    <w:uiPriority w:val="99"/>
    <w:semiHidden/>
    <w:rsid w:val="008F02CD"/>
    <w:pPr>
      <w:widowControl/>
      <w:autoSpaceDE/>
      <w:autoSpaceDN/>
      <w:spacing w:line="280" w:lineRule="atLeast"/>
      <w:ind w:left="190" w:hanging="190"/>
      <w:jc w:val="both"/>
    </w:pPr>
    <w:rPr>
      <w:rFonts w:asciiTheme="minorHAnsi" w:eastAsiaTheme="minorHAnsi" w:hAnsiTheme="minorHAnsi" w:cstheme="minorBidi"/>
      <w:sz w:val="19"/>
      <w:szCs w:val="19"/>
      <w:lang w:val="en-GB"/>
    </w:rPr>
  </w:style>
  <w:style w:type="paragraph" w:styleId="Title">
    <w:name w:val="Title"/>
    <w:basedOn w:val="Normal"/>
    <w:next w:val="Normal"/>
    <w:link w:val="TitleChar"/>
    <w:uiPriority w:val="99"/>
    <w:qFormat/>
    <w:rsid w:val="008F02CD"/>
    <w:pPr>
      <w:widowControl/>
      <w:pBdr>
        <w:bottom w:val="single" w:sz="8" w:space="4" w:color="4472C4" w:themeColor="accent1"/>
      </w:pBdr>
      <w:autoSpaceDE/>
      <w:autoSpaceDN/>
      <w:spacing w:after="300"/>
      <w:contextualSpacing/>
      <w:jc w:val="both"/>
    </w:pPr>
    <w:rPr>
      <w:rFonts w:asciiTheme="majorHAnsi" w:eastAsiaTheme="majorEastAsia" w:hAnsiTheme="majorHAnsi" w:cstheme="majorBidi"/>
      <w:color w:val="323E4F" w:themeColor="text2" w:themeShade="BF"/>
      <w:spacing w:val="5"/>
      <w:kern w:val="28"/>
      <w:sz w:val="52"/>
      <w:szCs w:val="52"/>
      <w:lang w:val="en-GB"/>
    </w:rPr>
  </w:style>
  <w:style w:type="character" w:customStyle="1" w:styleId="TitleChar">
    <w:name w:val="Title Char"/>
    <w:basedOn w:val="DefaultParagraphFont"/>
    <w:link w:val="Title"/>
    <w:uiPriority w:val="99"/>
    <w:rsid w:val="008F02CD"/>
    <w:rPr>
      <w:rFonts w:asciiTheme="majorHAnsi" w:eastAsiaTheme="majorEastAsia" w:hAnsiTheme="majorHAnsi" w:cstheme="majorBidi"/>
      <w:color w:val="323E4F" w:themeColor="text2" w:themeShade="BF"/>
      <w:spacing w:val="5"/>
      <w:kern w:val="28"/>
      <w:sz w:val="52"/>
      <w:szCs w:val="52"/>
    </w:rPr>
  </w:style>
  <w:style w:type="paragraph" w:styleId="TOCHeading">
    <w:name w:val="TOC Heading"/>
    <w:basedOn w:val="Heading1"/>
    <w:next w:val="Normal"/>
    <w:uiPriority w:val="39"/>
    <w:qFormat/>
    <w:rsid w:val="008F02CD"/>
    <w:pPr>
      <w:keepNext/>
      <w:keepLines/>
      <w:widowControl/>
      <w:autoSpaceDE/>
      <w:autoSpaceDN/>
      <w:spacing w:before="480" w:line="280" w:lineRule="atLeast"/>
      <w:ind w:left="0" w:firstLine="0"/>
      <w:jc w:val="both"/>
      <w:outlineLvl w:val="9"/>
    </w:pPr>
    <w:rPr>
      <w:rFonts w:asciiTheme="majorHAnsi" w:eastAsiaTheme="majorEastAsia" w:hAnsiTheme="majorHAnsi" w:cstheme="majorBidi"/>
      <w:color w:val="2F5496" w:themeColor="accent1" w:themeShade="BF"/>
      <w:sz w:val="28"/>
      <w:szCs w:val="28"/>
      <w:lang w:val="en-GB"/>
    </w:rPr>
  </w:style>
  <w:style w:type="paragraph" w:styleId="TOC1">
    <w:name w:val="toc 1"/>
    <w:basedOn w:val="Normal"/>
    <w:next w:val="Normal"/>
    <w:autoRedefine/>
    <w:uiPriority w:val="39"/>
    <w:rsid w:val="008F02CD"/>
    <w:pPr>
      <w:widowControl/>
      <w:tabs>
        <w:tab w:val="left" w:pos="760"/>
        <w:tab w:val="right" w:leader="dot" w:pos="8302"/>
      </w:tabs>
      <w:autoSpaceDE/>
      <w:autoSpaceDN/>
      <w:spacing w:before="120" w:line="280" w:lineRule="atLeast"/>
      <w:ind w:left="567" w:hanging="709"/>
    </w:pPr>
    <w:rPr>
      <w:rFonts w:asciiTheme="minorHAnsi" w:eastAsiaTheme="minorHAnsi" w:hAnsiTheme="minorHAnsi" w:cstheme="minorBidi"/>
      <w:b/>
      <w:bCs/>
      <w:i/>
      <w:iCs/>
      <w:sz w:val="24"/>
      <w:szCs w:val="24"/>
      <w:lang w:val="en-GB"/>
    </w:rPr>
  </w:style>
  <w:style w:type="paragraph" w:styleId="TOC2">
    <w:name w:val="toc 2"/>
    <w:basedOn w:val="TableofAuthorities"/>
    <w:next w:val="Normal"/>
    <w:autoRedefine/>
    <w:uiPriority w:val="39"/>
    <w:rsid w:val="008F02CD"/>
    <w:pPr>
      <w:spacing w:before="120"/>
      <w:ind w:firstLine="0"/>
      <w:jc w:val="left"/>
    </w:pPr>
    <w:rPr>
      <w:b/>
      <w:bCs/>
      <w:sz w:val="22"/>
      <w:szCs w:val="22"/>
    </w:rPr>
  </w:style>
  <w:style w:type="paragraph" w:styleId="TOC3">
    <w:name w:val="toc 3"/>
    <w:basedOn w:val="Normal"/>
    <w:next w:val="Normal"/>
    <w:autoRedefine/>
    <w:uiPriority w:val="39"/>
    <w:rsid w:val="008F02CD"/>
    <w:pPr>
      <w:widowControl/>
      <w:autoSpaceDE/>
      <w:autoSpaceDN/>
      <w:spacing w:line="280" w:lineRule="atLeast"/>
      <w:ind w:left="380"/>
    </w:pPr>
    <w:rPr>
      <w:rFonts w:asciiTheme="minorHAnsi" w:eastAsiaTheme="minorHAnsi" w:hAnsiTheme="minorHAnsi" w:cstheme="minorBidi"/>
      <w:sz w:val="20"/>
      <w:szCs w:val="20"/>
      <w:lang w:val="en-GB"/>
    </w:rPr>
  </w:style>
  <w:style w:type="paragraph" w:customStyle="1" w:styleId="SHHFFCellTitle">
    <w:name w:val="SH HFF CellTitle"/>
    <w:basedOn w:val="SHNormal"/>
    <w:uiPriority w:val="98"/>
    <w:semiHidden/>
    <w:rsid w:val="008F02CD"/>
    <w:pPr>
      <w:spacing w:after="0"/>
      <w:jc w:val="left"/>
    </w:pPr>
    <w:rPr>
      <w:sz w:val="12"/>
    </w:rPr>
  </w:style>
  <w:style w:type="paragraph" w:customStyle="1" w:styleId="SHHFFCellNormal">
    <w:name w:val="SH HFF CellNormal"/>
    <w:basedOn w:val="SHNormal"/>
    <w:uiPriority w:val="98"/>
    <w:semiHidden/>
    <w:rsid w:val="008F02CD"/>
    <w:pPr>
      <w:spacing w:after="0" w:line="240" w:lineRule="atLeast"/>
      <w:jc w:val="left"/>
    </w:pPr>
    <w:rPr>
      <w:sz w:val="16"/>
    </w:rPr>
  </w:style>
  <w:style w:type="paragraph" w:customStyle="1" w:styleId="New">
    <w:name w:val="New"/>
    <w:rsid w:val="008F02CD"/>
    <w:pPr>
      <w:widowControl w:val="0"/>
      <w:tabs>
        <w:tab w:val="left" w:pos="-720"/>
      </w:tabs>
      <w:suppressAutoHyphens/>
      <w:spacing w:after="0" w:line="288" w:lineRule="auto"/>
      <w:jc w:val="both"/>
    </w:pPr>
    <w:rPr>
      <w:rFonts w:ascii="CG Times" w:eastAsia="SimSun" w:hAnsi="CG Times" w:cs="Times New Roman"/>
      <w:spacing w:val="-2"/>
      <w:kern w:val="2"/>
      <w:szCs w:val="20"/>
      <w:lang w:val="en-US"/>
    </w:rPr>
  </w:style>
  <w:style w:type="paragraph" w:styleId="List">
    <w:name w:val="List"/>
    <w:basedOn w:val="BodyText"/>
    <w:rsid w:val="008F02CD"/>
    <w:pPr>
      <w:autoSpaceDE/>
      <w:autoSpaceDN/>
      <w:spacing w:before="120" w:after="120"/>
      <w:ind w:left="1440" w:hanging="720"/>
      <w:jc w:val="both"/>
    </w:pPr>
    <w:rPr>
      <w:rFonts w:ascii="Book Antiqua" w:hAnsi="Book Antiqua"/>
      <w:sz w:val="22"/>
      <w:szCs w:val="20"/>
      <w:lang w:val="en-GB"/>
    </w:rPr>
  </w:style>
  <w:style w:type="paragraph" w:customStyle="1" w:styleId="Table3">
    <w:name w:val="Table 3"/>
    <w:basedOn w:val="Normal"/>
    <w:rsid w:val="008F02CD"/>
    <w:pPr>
      <w:widowControl/>
      <w:autoSpaceDE/>
      <w:autoSpaceDN/>
      <w:spacing w:after="120"/>
      <w:jc w:val="center"/>
    </w:pPr>
    <w:rPr>
      <w:rFonts w:ascii="Book Antiqua" w:hAnsi="Book Antiqua"/>
      <w:i/>
      <w:szCs w:val="20"/>
      <w:lang w:val="en-GB"/>
    </w:rPr>
  </w:style>
  <w:style w:type="paragraph" w:customStyle="1" w:styleId="FWDL1">
    <w:name w:val="FWD_L1"/>
    <w:basedOn w:val="Normal"/>
    <w:rsid w:val="008F02CD"/>
    <w:pPr>
      <w:widowControl/>
      <w:numPr>
        <w:numId w:val="13"/>
      </w:numPr>
      <w:autoSpaceDE/>
      <w:autoSpaceDN/>
      <w:spacing w:after="240"/>
      <w:jc w:val="both"/>
    </w:pPr>
    <w:rPr>
      <w:rFonts w:eastAsia="SimSun"/>
      <w:szCs w:val="20"/>
      <w:lang w:val="en-GB"/>
    </w:rPr>
  </w:style>
  <w:style w:type="paragraph" w:customStyle="1" w:styleId="FWDL2">
    <w:name w:val="FWD_L2"/>
    <w:basedOn w:val="FWDL1"/>
    <w:rsid w:val="008F02CD"/>
    <w:pPr>
      <w:numPr>
        <w:ilvl w:val="1"/>
      </w:numPr>
    </w:pPr>
  </w:style>
  <w:style w:type="paragraph" w:customStyle="1" w:styleId="FWDL3">
    <w:name w:val="FWD_L3"/>
    <w:basedOn w:val="FWDL2"/>
    <w:rsid w:val="008F02CD"/>
    <w:pPr>
      <w:numPr>
        <w:ilvl w:val="2"/>
      </w:numPr>
    </w:pPr>
  </w:style>
  <w:style w:type="paragraph" w:customStyle="1" w:styleId="FWDL4">
    <w:name w:val="FWD_L4"/>
    <w:basedOn w:val="FWDL3"/>
    <w:rsid w:val="008F02CD"/>
    <w:pPr>
      <w:numPr>
        <w:ilvl w:val="3"/>
      </w:numPr>
    </w:pPr>
  </w:style>
  <w:style w:type="paragraph" w:customStyle="1" w:styleId="FWDL5">
    <w:name w:val="FWD_L5"/>
    <w:basedOn w:val="FWDL4"/>
    <w:rsid w:val="008F02CD"/>
    <w:pPr>
      <w:numPr>
        <w:ilvl w:val="4"/>
      </w:numPr>
    </w:pPr>
  </w:style>
  <w:style w:type="paragraph" w:customStyle="1" w:styleId="FWDL6">
    <w:name w:val="FWD_L6"/>
    <w:basedOn w:val="FWDL5"/>
    <w:rsid w:val="008F02CD"/>
    <w:pPr>
      <w:numPr>
        <w:ilvl w:val="5"/>
      </w:numPr>
    </w:pPr>
  </w:style>
  <w:style w:type="paragraph" w:customStyle="1" w:styleId="FWDL7">
    <w:name w:val="FWD_L7"/>
    <w:basedOn w:val="FWDL6"/>
    <w:rsid w:val="008F02CD"/>
    <w:pPr>
      <w:numPr>
        <w:ilvl w:val="6"/>
      </w:numPr>
    </w:pPr>
  </w:style>
  <w:style w:type="paragraph" w:customStyle="1" w:styleId="CorpodeltestoSLA">
    <w:name w:val="Corpo del testo SLA"/>
    <w:basedOn w:val="Normal"/>
    <w:link w:val="CorpodeltestoSLACarattere"/>
    <w:rsid w:val="008F02CD"/>
    <w:pPr>
      <w:widowControl/>
      <w:autoSpaceDE/>
      <w:autoSpaceDN/>
      <w:spacing w:before="240" w:after="240"/>
      <w:ind w:left="540"/>
      <w:jc w:val="both"/>
    </w:pPr>
    <w:rPr>
      <w:lang w:val="it-IT" w:eastAsia="it-IT"/>
    </w:rPr>
  </w:style>
  <w:style w:type="character" w:customStyle="1" w:styleId="CorpodeltestoSLACarattere">
    <w:name w:val="Corpo del testo SLA Carattere"/>
    <w:basedOn w:val="DefaultParagraphFont"/>
    <w:link w:val="CorpodeltestoSLA"/>
    <w:rsid w:val="008F02CD"/>
    <w:rPr>
      <w:rFonts w:ascii="Times New Roman" w:eastAsia="Times New Roman" w:hAnsi="Times New Roman" w:cs="Times New Roman"/>
      <w:lang w:val="it-IT" w:eastAsia="it-IT"/>
    </w:rPr>
  </w:style>
  <w:style w:type="paragraph" w:customStyle="1" w:styleId="AOFPDate">
    <w:name w:val="AOFPDate"/>
    <w:basedOn w:val="Normal"/>
    <w:rsid w:val="008F02CD"/>
    <w:pPr>
      <w:widowControl/>
      <w:autoSpaceDE/>
      <w:autoSpaceDN/>
      <w:spacing w:line="260" w:lineRule="atLeast"/>
      <w:jc w:val="center"/>
    </w:pPr>
    <w:rPr>
      <w:rFonts w:eastAsia="SimSun"/>
      <w:b/>
      <w:caps/>
      <w:lang w:val="en-GB"/>
    </w:rPr>
  </w:style>
  <w:style w:type="paragraph" w:customStyle="1" w:styleId="Default">
    <w:name w:val="Default"/>
    <w:rsid w:val="008F02CD"/>
    <w:pPr>
      <w:autoSpaceDE w:val="0"/>
      <w:autoSpaceDN w:val="0"/>
      <w:adjustRightInd w:val="0"/>
      <w:spacing w:after="0" w:line="240" w:lineRule="auto"/>
    </w:pPr>
    <w:rPr>
      <w:rFonts w:ascii="Arial" w:eastAsiaTheme="minorEastAsia" w:hAnsi="Arial" w:cs="Arial"/>
      <w:color w:val="000000"/>
      <w:sz w:val="24"/>
      <w:szCs w:val="24"/>
      <w:lang w:val="en-AU" w:eastAsia="zh-TW"/>
    </w:rPr>
  </w:style>
  <w:style w:type="paragraph" w:customStyle="1" w:styleId="O-Indent5">
    <w:name w:val="O-Indent .5&quot;"/>
    <w:aliases w:val="S5"/>
    <w:basedOn w:val="Normal"/>
    <w:rsid w:val="008F02CD"/>
    <w:pPr>
      <w:widowControl/>
      <w:autoSpaceDE/>
      <w:autoSpaceDN/>
      <w:spacing w:after="240"/>
      <w:ind w:left="720"/>
    </w:pPr>
    <w:rPr>
      <w:sz w:val="24"/>
      <w:szCs w:val="20"/>
    </w:rPr>
  </w:style>
  <w:style w:type="paragraph" w:customStyle="1" w:styleId="Body3">
    <w:name w:val="Body 3"/>
    <w:basedOn w:val="Normal"/>
    <w:rsid w:val="008F02CD"/>
    <w:pPr>
      <w:widowControl/>
      <w:overflowPunct w:val="0"/>
      <w:adjustRightInd w:val="0"/>
      <w:spacing w:after="210" w:line="264" w:lineRule="auto"/>
      <w:ind w:left="1418"/>
      <w:jc w:val="both"/>
    </w:pPr>
    <w:rPr>
      <w:rFonts w:ascii="Arial" w:hAnsi="Arial"/>
      <w:kern w:val="28"/>
      <w:sz w:val="21"/>
      <w:szCs w:val="24"/>
      <w:lang w:val="en-GB" w:eastAsia="it-IT"/>
    </w:rPr>
  </w:style>
  <w:style w:type="character" w:customStyle="1" w:styleId="Bodytext2Bold">
    <w:name w:val="Body text (2) + Bold"/>
    <w:basedOn w:val="DefaultParagraphFont"/>
    <w:rsid w:val="008F02CD"/>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Bodytext20">
    <w:name w:val="Body text (2)"/>
    <w:basedOn w:val="DefaultParagraphFont"/>
    <w:rsid w:val="008F02CD"/>
    <w:rPr>
      <w:rFonts w:ascii="Times New Roman" w:eastAsia="Times New Roman" w:hAnsi="Times New Roman" w:cs="Times New Roman"/>
      <w:b w:val="0"/>
      <w:bCs w:val="0"/>
      <w:i w:val="0"/>
      <w:iCs w:val="0"/>
      <w:smallCaps w:val="0"/>
      <w:strike w:val="0"/>
      <w:color w:val="413E5E"/>
      <w:spacing w:val="0"/>
      <w:w w:val="100"/>
      <w:position w:val="0"/>
      <w:sz w:val="19"/>
      <w:szCs w:val="19"/>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kempllp.com/"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Kotick</dc:creator>
  <cp:keywords/>
  <dc:description/>
  <cp:lastModifiedBy>DOC pvt ltd</cp:lastModifiedBy>
  <cp:revision>2</cp:revision>
  <dcterms:created xsi:type="dcterms:W3CDTF">2021-05-21T14:09:00Z</dcterms:created>
  <dcterms:modified xsi:type="dcterms:W3CDTF">2021-05-21T14:09:00Z</dcterms:modified>
</cp:coreProperties>
</file>